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DEA96" w14:textId="77777777" w:rsidR="00001226" w:rsidRDefault="00001226">
      <w:pPr>
        <w:pStyle w:val="7"/>
      </w:pPr>
    </w:p>
    <w:p w14:paraId="4D5D74FA" w14:textId="79EB07CC" w:rsidR="00001226" w:rsidRDefault="006A39BA">
      <w:pPr>
        <w:ind w:firstLine="709"/>
        <w:jc w:val="center"/>
        <w:rPr>
          <w:rFonts w:ascii="PT Astra Serif" w:hAnsi="PT Astra Serif"/>
          <w:b/>
          <w:szCs w:val="24"/>
          <w:u w:val="single"/>
        </w:rPr>
      </w:pPr>
      <w:r>
        <w:rPr>
          <w:rFonts w:ascii="PT Astra Serif" w:hAnsi="PT Astra Serif"/>
          <w:b/>
          <w:szCs w:val="24"/>
        </w:rPr>
        <w:t>Договор №</w:t>
      </w:r>
      <w:bookmarkStart w:id="0" w:name="_Hlk208940080"/>
      <w:r>
        <w:rPr>
          <w:rFonts w:ascii="PT Astra Serif" w:hAnsi="PT Astra Serif"/>
          <w:b/>
          <w:szCs w:val="24"/>
        </w:rPr>
        <w:t xml:space="preserve"> </w:t>
      </w:r>
      <w:bookmarkEnd w:id="0"/>
      <w:r w:rsidR="00775FF8">
        <w:rPr>
          <w:rFonts w:ascii="PT Astra Serif" w:hAnsi="PT Astra Serif"/>
          <w:b/>
          <w:szCs w:val="24"/>
        </w:rPr>
        <w:t>________</w:t>
      </w:r>
    </w:p>
    <w:p w14:paraId="155D77A9" w14:textId="00759671" w:rsidR="00001226" w:rsidRDefault="006A39BA">
      <w:pPr>
        <w:ind w:firstLine="709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г. Тула</w:t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</w:r>
      <w:r>
        <w:rPr>
          <w:rFonts w:ascii="PT Astra Serif" w:hAnsi="PT Astra Serif"/>
          <w:szCs w:val="24"/>
        </w:rPr>
        <w:tab/>
        <w:t xml:space="preserve">            </w:t>
      </w:r>
      <w:proofErr w:type="gramStart"/>
      <w:r>
        <w:rPr>
          <w:rFonts w:ascii="PT Astra Serif" w:hAnsi="PT Astra Serif"/>
          <w:szCs w:val="24"/>
        </w:rPr>
        <w:t xml:space="preserve">   «</w:t>
      </w:r>
      <w:proofErr w:type="gramEnd"/>
      <w:r w:rsidR="00775FF8">
        <w:rPr>
          <w:rFonts w:ascii="PT Astra Serif" w:hAnsi="PT Astra Serif"/>
          <w:szCs w:val="24"/>
        </w:rPr>
        <w:t>__</w:t>
      </w:r>
      <w:r>
        <w:rPr>
          <w:rFonts w:ascii="PT Astra Serif" w:hAnsi="PT Astra Serif"/>
          <w:szCs w:val="24"/>
        </w:rPr>
        <w:t xml:space="preserve">» </w:t>
      </w:r>
      <w:r w:rsidR="00775FF8">
        <w:rPr>
          <w:rFonts w:ascii="PT Astra Serif" w:hAnsi="PT Astra Serif"/>
          <w:szCs w:val="24"/>
        </w:rPr>
        <w:t>__________</w:t>
      </w:r>
      <w:r>
        <w:rPr>
          <w:rFonts w:ascii="PT Astra Serif" w:hAnsi="PT Astra Serif"/>
          <w:szCs w:val="24"/>
        </w:rPr>
        <w:t xml:space="preserve"> 2025 года</w:t>
      </w:r>
    </w:p>
    <w:p w14:paraId="3DC443E5" w14:textId="77777777" w:rsidR="00001226" w:rsidRDefault="00001226">
      <w:pPr>
        <w:ind w:firstLine="709"/>
        <w:rPr>
          <w:rFonts w:ascii="PT Astra Serif" w:hAnsi="PT Astra Serif"/>
          <w:szCs w:val="24"/>
        </w:rPr>
      </w:pPr>
    </w:p>
    <w:p w14:paraId="2D6D7631" w14:textId="0D1D70E4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bookmarkStart w:id="1" w:name="_Hlk136353598"/>
      <w:r>
        <w:rPr>
          <w:rFonts w:ascii="PT Astra Serif" w:hAnsi="PT Astra Serif"/>
          <w:b/>
          <w:szCs w:val="24"/>
        </w:rPr>
        <w:t xml:space="preserve">Тульский региональный фонд "Центр поддержки предпринимательства", </w:t>
      </w:r>
      <w:r>
        <w:rPr>
          <w:rFonts w:ascii="PT Astra Serif" w:hAnsi="PT Astra Serif"/>
          <w:szCs w:val="24"/>
        </w:rPr>
        <w:t xml:space="preserve">именуемый в дальнейшем </w:t>
      </w:r>
      <w:r>
        <w:rPr>
          <w:rFonts w:ascii="PT Astra Serif" w:hAnsi="PT Astra Serif"/>
          <w:b/>
          <w:szCs w:val="24"/>
        </w:rPr>
        <w:t>«Заказчик»</w:t>
      </w:r>
      <w:r>
        <w:rPr>
          <w:rFonts w:ascii="PT Astra Serif" w:hAnsi="PT Astra Serif"/>
          <w:szCs w:val="24"/>
        </w:rPr>
        <w:t xml:space="preserve"> в лице </w:t>
      </w:r>
      <w:r w:rsidR="00775FF8" w:rsidRPr="00CB78A7">
        <w:rPr>
          <w:rFonts w:ascii="PT Astra Serif" w:hAnsi="PT Astra Serif"/>
          <w:szCs w:val="24"/>
        </w:rPr>
        <w:t xml:space="preserve">в лице </w:t>
      </w:r>
      <w:r w:rsidR="00775FF8">
        <w:rPr>
          <w:rFonts w:ascii="PT Astra Serif" w:hAnsi="PT Astra Serif"/>
          <w:szCs w:val="24"/>
        </w:rPr>
        <w:t>_________</w:t>
      </w:r>
      <w:r w:rsidR="00775FF8" w:rsidRPr="00617E7A">
        <w:rPr>
          <w:rFonts w:ascii="PT Astra Serif" w:hAnsi="PT Astra Serif"/>
          <w:szCs w:val="24"/>
        </w:rPr>
        <w:t>, действующ</w:t>
      </w:r>
      <w:r w:rsidR="00775FF8">
        <w:rPr>
          <w:rFonts w:ascii="PT Astra Serif" w:hAnsi="PT Astra Serif"/>
          <w:szCs w:val="24"/>
        </w:rPr>
        <w:t>и</w:t>
      </w:r>
      <w:r w:rsidR="00775FF8" w:rsidRPr="00617E7A">
        <w:rPr>
          <w:rFonts w:ascii="PT Astra Serif" w:hAnsi="PT Astra Serif"/>
          <w:szCs w:val="24"/>
        </w:rPr>
        <w:t xml:space="preserve">й на основании </w:t>
      </w:r>
      <w:r w:rsidR="00775FF8">
        <w:rPr>
          <w:rFonts w:ascii="PT Astra Serif" w:hAnsi="PT Astra Serif"/>
          <w:szCs w:val="24"/>
        </w:rPr>
        <w:t>____</w:t>
      </w:r>
      <w:r w:rsidR="00775FF8" w:rsidRPr="00617E7A">
        <w:rPr>
          <w:rFonts w:ascii="PT Astra Serif" w:hAnsi="PT Astra Serif"/>
          <w:szCs w:val="24"/>
        </w:rPr>
        <w:t>, с одной стороны,</w:t>
      </w:r>
      <w:r w:rsidR="00775FF8" w:rsidRPr="00617E7A">
        <w:rPr>
          <w:rFonts w:ascii="PT Astra Serif" w:hAnsi="PT Astra Serif"/>
          <w:b/>
          <w:szCs w:val="24"/>
        </w:rPr>
        <w:t xml:space="preserve"> </w:t>
      </w:r>
      <w:r w:rsidR="00775FF8" w:rsidRPr="00481D9B">
        <w:rPr>
          <w:rFonts w:ascii="PT Astra Serif" w:hAnsi="PT Astra Serif"/>
        </w:rPr>
        <w:t>и _____________,</w:t>
      </w:r>
      <w:r w:rsidR="00775FF8" w:rsidRPr="00CB78A7">
        <w:rPr>
          <w:rFonts w:ascii="PT Astra Serif" w:hAnsi="PT Astra Serif"/>
          <w:szCs w:val="24"/>
        </w:rPr>
        <w:t xml:space="preserve"> </w:t>
      </w:r>
      <w:r w:rsidR="00775FF8" w:rsidRPr="00481D9B">
        <w:rPr>
          <w:rFonts w:ascii="PT Astra Serif" w:hAnsi="PT Astra Serif"/>
        </w:rPr>
        <w:t>в лице ________________, действующего на основании ____________,</w:t>
      </w:r>
      <w:r w:rsidR="00775FF8" w:rsidRPr="00CB78A7">
        <w:rPr>
          <w:rFonts w:ascii="PT Astra Serif" w:hAnsi="PT Astra Serif"/>
          <w:szCs w:val="24"/>
        </w:rPr>
        <w:t xml:space="preserve"> </w:t>
      </w:r>
      <w:r>
        <w:rPr>
          <w:rFonts w:ascii="PT Astra Serif" w:hAnsi="PT Astra Serif"/>
          <w:b/>
          <w:szCs w:val="24"/>
        </w:rPr>
        <w:t xml:space="preserve"> </w:t>
      </w:r>
      <w:r>
        <w:rPr>
          <w:rFonts w:ascii="PT Astra Serif" w:hAnsi="PT Astra Serif"/>
          <w:szCs w:val="24"/>
        </w:rPr>
        <w:t xml:space="preserve">в дальнейшем именуемый </w:t>
      </w:r>
      <w:r>
        <w:rPr>
          <w:rFonts w:ascii="PT Astra Serif" w:hAnsi="PT Astra Serif"/>
          <w:b/>
          <w:szCs w:val="24"/>
        </w:rPr>
        <w:t>«Исполнитель»</w:t>
      </w:r>
      <w:r>
        <w:rPr>
          <w:rFonts w:ascii="PT Astra Serif" w:hAnsi="PT Astra Serif"/>
          <w:szCs w:val="24"/>
        </w:rPr>
        <w:t>,</w:t>
      </w:r>
      <w:r>
        <w:rPr>
          <w:rFonts w:ascii="PT Astra Serif" w:hAnsi="PT Astra Serif"/>
          <w:b/>
          <w:szCs w:val="24"/>
        </w:rPr>
        <w:t xml:space="preserve"> </w:t>
      </w:r>
      <w:r>
        <w:rPr>
          <w:rFonts w:ascii="PT Astra Serif" w:hAnsi="PT Astra Serif"/>
          <w:szCs w:val="24"/>
        </w:rPr>
        <w:t>с другой стороны, далее совместно именуемые «Стороны»</w:t>
      </w:r>
      <w:bookmarkEnd w:id="1"/>
      <w:r>
        <w:rPr>
          <w:rFonts w:ascii="PT Astra Serif" w:hAnsi="PT Astra Serif"/>
          <w:szCs w:val="24"/>
        </w:rPr>
        <w:t>, заключили настоящий договор о нижеследующем:</w:t>
      </w:r>
    </w:p>
    <w:p w14:paraId="5B5C1303" w14:textId="77777777" w:rsidR="00001226" w:rsidRDefault="00001226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</w:p>
    <w:p w14:paraId="7652326D" w14:textId="77777777" w:rsidR="00001226" w:rsidRDefault="006A39BA">
      <w:pPr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1.</w:t>
      </w:r>
      <w:r>
        <w:rPr>
          <w:rFonts w:ascii="PT Astra Serif" w:hAnsi="PT Astra Serif"/>
          <w:b/>
          <w:szCs w:val="24"/>
        </w:rPr>
        <w:tab/>
        <w:t>ПРЕДМЕТ ДОГОВОРА</w:t>
      </w:r>
    </w:p>
    <w:p w14:paraId="4A6585B8" w14:textId="77777777" w:rsidR="00001226" w:rsidRDefault="006A39BA">
      <w:pPr>
        <w:widowControl w:val="0"/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1.1. По настоящему Договору Заказчик поручает, а Исполнитель принимает на себя обязательства оказать услуги по техническому обеспечению (монтаж, демонтаж и обслуживание сценического оборудования, техническое обеспечение главного шатра форума, монтажа демонтажа видеоэкранов, светового оборудования, звукового оборудования) в рамках проведения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 (далее – форума), который пройдёт в Тульской области в период с 19 по 25 сентября 2025 года, в рамках финансовой статьи «Организация и проведение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 xml:space="preserve">», а Заказчик обязуется оплатить эти услуги в соответствии и на условиях, предусмотренных Договором, Приложениями к нему. </w:t>
      </w:r>
    </w:p>
    <w:p w14:paraId="33C7C314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zCs w:val="24"/>
        </w:rPr>
        <w:t xml:space="preserve">1.2. </w:t>
      </w:r>
      <w:bookmarkStart w:id="2" w:name="_Hlk191370537"/>
      <w:r>
        <w:rPr>
          <w:rFonts w:ascii="PT Astra Serif" w:hAnsi="PT Astra Serif"/>
          <w:szCs w:val="24"/>
        </w:rPr>
        <w:t xml:space="preserve">Место оказания услуг: </w:t>
      </w:r>
      <w:bookmarkEnd w:id="2"/>
      <w:r>
        <w:rPr>
          <w:rFonts w:ascii="PT Astra Serif" w:hAnsi="PT Astra Serif"/>
          <w:spacing w:val="-2"/>
          <w:szCs w:val="24"/>
        </w:rPr>
        <w:t xml:space="preserve">Тульская область, с. </w:t>
      </w:r>
      <w:proofErr w:type="spellStart"/>
      <w:r>
        <w:rPr>
          <w:rFonts w:ascii="PT Astra Serif" w:hAnsi="PT Astra Serif"/>
          <w:spacing w:val="-2"/>
          <w:szCs w:val="24"/>
        </w:rPr>
        <w:t>Бунырево</w:t>
      </w:r>
      <w:proofErr w:type="spellEnd"/>
      <w:r>
        <w:rPr>
          <w:rFonts w:ascii="PT Astra Serif" w:hAnsi="PT Astra Serif"/>
          <w:spacing w:val="-2"/>
          <w:szCs w:val="24"/>
        </w:rPr>
        <w:t>, парк-отель «Шахтер».</w:t>
      </w:r>
    </w:p>
    <w:p w14:paraId="1193AAF0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1.3. Дата оказания услуг: с </w:t>
      </w:r>
      <w:r>
        <w:rPr>
          <w:rFonts w:ascii="PT Astra Serif" w:hAnsi="PT Astra Serif"/>
          <w:szCs w:val="24"/>
        </w:rPr>
        <w:t xml:space="preserve">14 сентября 2025 </w:t>
      </w:r>
      <w:r>
        <w:rPr>
          <w:rFonts w:ascii="PT Astra Serif" w:hAnsi="PT Astra Serif"/>
          <w:spacing w:val="-2"/>
          <w:szCs w:val="24"/>
        </w:rPr>
        <w:t xml:space="preserve">года по 28 </w:t>
      </w:r>
      <w:r>
        <w:rPr>
          <w:rFonts w:ascii="PT Astra Serif" w:hAnsi="PT Astra Serif"/>
          <w:szCs w:val="24"/>
        </w:rPr>
        <w:t xml:space="preserve">сентября 2025 </w:t>
      </w:r>
      <w:r>
        <w:rPr>
          <w:rFonts w:ascii="PT Astra Serif" w:hAnsi="PT Astra Serif"/>
          <w:spacing w:val="-2"/>
          <w:szCs w:val="24"/>
        </w:rPr>
        <w:t xml:space="preserve">года (Монтаж 14.09.2025-16.09.2025, демонтаж 26.09.2025-28.09.2025). </w:t>
      </w:r>
    </w:p>
    <w:p w14:paraId="69117667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Услуги по демонтажу должны быть произведены в течение 3 календарных дней после окончания мероприятия.</w:t>
      </w:r>
    </w:p>
    <w:p w14:paraId="5DF8369E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1.4.</w:t>
      </w:r>
      <w:r>
        <w:rPr>
          <w:rFonts w:ascii="PT Astra Serif" w:hAnsi="PT Astra Serif"/>
          <w:szCs w:val="24"/>
        </w:rPr>
        <w:t xml:space="preserve"> </w:t>
      </w:r>
      <w:r>
        <w:rPr>
          <w:rFonts w:ascii="PT Astra Serif" w:hAnsi="PT Astra Serif"/>
          <w:spacing w:val="-2"/>
          <w:szCs w:val="24"/>
        </w:rPr>
        <w:t>Уточнение даты, времени и продолжительности оказания услуги согласовывается дополнительно, в случае изменения программы мероприятия, по не зависящим от Заказчика, обстоятельствам.</w:t>
      </w:r>
    </w:p>
    <w:p w14:paraId="16542624" w14:textId="77777777" w:rsidR="00001226" w:rsidRDefault="00001226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3547E548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center"/>
        <w:rPr>
          <w:rFonts w:ascii="PT Astra Serif" w:hAnsi="PT Astra Serif"/>
          <w:b/>
          <w:spacing w:val="-2"/>
          <w:szCs w:val="24"/>
        </w:rPr>
      </w:pPr>
      <w:r>
        <w:rPr>
          <w:rFonts w:ascii="PT Astra Serif" w:hAnsi="PT Astra Serif"/>
          <w:b/>
          <w:spacing w:val="-2"/>
          <w:szCs w:val="24"/>
        </w:rPr>
        <w:t>2.</w:t>
      </w:r>
      <w:r>
        <w:rPr>
          <w:rFonts w:ascii="PT Astra Serif" w:hAnsi="PT Astra Serif"/>
          <w:b/>
          <w:spacing w:val="-2"/>
          <w:szCs w:val="24"/>
        </w:rPr>
        <w:tab/>
        <w:t>ПРАВА И ОБЯЗАННОСТИ СТОРОН</w:t>
      </w:r>
    </w:p>
    <w:p w14:paraId="2233C975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b/>
          <w:i/>
          <w:szCs w:val="24"/>
        </w:rPr>
      </w:pPr>
      <w:r>
        <w:rPr>
          <w:rFonts w:ascii="PT Astra Serif" w:hAnsi="PT Astra Serif"/>
          <w:szCs w:val="24"/>
        </w:rPr>
        <w:t>2.1. Заказчик обязуется:</w:t>
      </w:r>
    </w:p>
    <w:p w14:paraId="37C4603A" w14:textId="77777777" w:rsidR="00001226" w:rsidRDefault="006A39BA">
      <w:pPr>
        <w:widowControl w:val="0"/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2.1.1.</w:t>
      </w:r>
      <w:r>
        <w:rPr>
          <w:rFonts w:ascii="PT Astra Serif" w:hAnsi="PT Astra Serif"/>
          <w:szCs w:val="24"/>
        </w:rPr>
        <w:tab/>
        <w:t>Предоставить Исполнителю всю необходимую исходную информацию для оказания Услуг.</w:t>
      </w:r>
    </w:p>
    <w:p w14:paraId="03AC58EE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2.1.2.</w:t>
      </w:r>
      <w:r>
        <w:rPr>
          <w:rFonts w:ascii="PT Astra Serif" w:hAnsi="PT Astra Serif"/>
          <w:szCs w:val="24"/>
        </w:rPr>
        <w:tab/>
        <w:t>Оплатить надлежаще оказанные Услуги в порядке и сроки, установленные п. 3.1. и 3.2.  настоящего Договора.</w:t>
      </w:r>
    </w:p>
    <w:p w14:paraId="05DC5D5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2.1.3.</w:t>
      </w:r>
      <w:r>
        <w:rPr>
          <w:rFonts w:ascii="PT Astra Serif" w:hAnsi="PT Astra Serif"/>
          <w:szCs w:val="24"/>
        </w:rPr>
        <w:tab/>
        <w:t xml:space="preserve">Принять результат оказанных Услуг по </w:t>
      </w:r>
      <w:bookmarkStart w:id="3" w:name="_Hlk104466068"/>
      <w:r>
        <w:rPr>
          <w:rFonts w:ascii="PT Astra Serif" w:hAnsi="PT Astra Serif"/>
          <w:szCs w:val="24"/>
        </w:rPr>
        <w:t>Акту сдачи-приема оказанных услуг</w:t>
      </w:r>
      <w:bookmarkEnd w:id="3"/>
      <w:r>
        <w:rPr>
          <w:rFonts w:ascii="PT Astra Serif" w:hAnsi="PT Astra Serif"/>
          <w:szCs w:val="24"/>
        </w:rPr>
        <w:t xml:space="preserve"> (Далее – Акт) в течение 5 (пяти) рабочих дней с даты получения подписанного Исполнителем Акта или направить мотивированный отказ от приемки в письменном виде.</w:t>
      </w:r>
    </w:p>
    <w:p w14:paraId="71F63D0E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</w:t>
      </w:r>
      <w:r>
        <w:rPr>
          <w:rFonts w:ascii="PT Astra Serif" w:hAnsi="PT Astra Serif"/>
          <w:szCs w:val="24"/>
        </w:rPr>
        <w:tab/>
        <w:t>Заказчик вправе:</w:t>
      </w:r>
    </w:p>
    <w:p w14:paraId="0E91297E" w14:textId="77777777" w:rsidR="00001226" w:rsidRDefault="006A39BA">
      <w:pPr>
        <w:widowControl w:val="0"/>
        <w:tabs>
          <w:tab w:val="left" w:pos="142"/>
        </w:tabs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2.2.1. Заказчик вправе давать указания Исполнителю в ходе оказания Услуг по Договору, которые подлежат обязательному двустороннему согласованию. </w:t>
      </w:r>
    </w:p>
    <w:p w14:paraId="71F16D5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2.2.2.</w:t>
      </w:r>
      <w:r>
        <w:rPr>
          <w:rFonts w:ascii="PT Astra Serif" w:hAnsi="PT Astra Serif"/>
          <w:szCs w:val="24"/>
        </w:rPr>
        <w:tab/>
        <w:t>В любое время проверять ход и качество оказываемых Услуг Исполнителем, не вмешиваясь в его деятельность.</w:t>
      </w:r>
    </w:p>
    <w:p w14:paraId="55FD512A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2.2.3.</w:t>
      </w:r>
      <w:r>
        <w:rPr>
          <w:rFonts w:ascii="PT Astra Serif" w:hAnsi="PT Astra Serif"/>
          <w:szCs w:val="24"/>
        </w:rPr>
        <w:tab/>
        <w:t>Отказаться от исполнения договора в любое время до подписания Актов, уплатив Исполнителю часть установленной цены пропорционально части оказанных Услуг, выполненных до получения извещения Заказчика от исполнения Договора.</w:t>
      </w:r>
    </w:p>
    <w:p w14:paraId="721FA414" w14:textId="77777777" w:rsidR="00001226" w:rsidRDefault="006A39BA">
      <w:pPr>
        <w:widowControl w:val="0"/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</w:t>
      </w:r>
      <w:r>
        <w:rPr>
          <w:rFonts w:ascii="PT Astra Serif" w:hAnsi="PT Astra Serif"/>
          <w:b/>
          <w:szCs w:val="24"/>
        </w:rPr>
        <w:tab/>
      </w:r>
      <w:r>
        <w:rPr>
          <w:rFonts w:ascii="PT Astra Serif" w:hAnsi="PT Astra Serif"/>
          <w:szCs w:val="24"/>
        </w:rPr>
        <w:t>Исполнитель обязуется:</w:t>
      </w:r>
    </w:p>
    <w:p w14:paraId="42E67BB7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2.3.1.</w:t>
      </w:r>
      <w:r>
        <w:rPr>
          <w:rFonts w:ascii="PT Astra Serif" w:hAnsi="PT Astra Serif"/>
          <w:szCs w:val="24"/>
        </w:rPr>
        <w:tab/>
        <w:t>Качественно, в полном объеме и в срок, указанный в п. 1.3. настоящего Договора, выполнить предусмотренные Договором Услуги.</w:t>
      </w:r>
    </w:p>
    <w:p w14:paraId="1F24FD6A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2.3.2.</w:t>
      </w:r>
      <w:r>
        <w:rPr>
          <w:rFonts w:ascii="PT Astra Serif" w:hAnsi="PT Astra Serif"/>
          <w:szCs w:val="24"/>
        </w:rPr>
        <w:tab/>
        <w:t>По требованию Заказчика предоставлять информацию о ходе исполнения Договора.</w:t>
      </w:r>
    </w:p>
    <w:p w14:paraId="691A8E7E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2.3.3.</w:t>
      </w:r>
      <w:r>
        <w:rPr>
          <w:rFonts w:ascii="PT Astra Serif" w:hAnsi="PT Astra Serif"/>
          <w:szCs w:val="24"/>
        </w:rPr>
        <w:tab/>
        <w:t>Согласовывать с Заказчиком любые изменения или дополнения в процессе оказания услуг.</w:t>
      </w:r>
    </w:p>
    <w:p w14:paraId="3AD96073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trike/>
          <w:szCs w:val="24"/>
        </w:rPr>
      </w:pPr>
      <w:r>
        <w:rPr>
          <w:rFonts w:ascii="PT Astra Serif" w:hAnsi="PT Astra Serif"/>
          <w:szCs w:val="24"/>
        </w:rPr>
        <w:t>2.3.4. Предоставить высококвалифицированный обслуживающий персонал.</w:t>
      </w:r>
    </w:p>
    <w:p w14:paraId="4055EC1A" w14:textId="77777777" w:rsidR="00001226" w:rsidRDefault="006A39BA">
      <w:pPr>
        <w:spacing w:line="276" w:lineRule="auto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ab/>
        <w:t>2.3.5. Оказать услуги при использовании оборудования, материалов и иных необходимых средств, привлеченных Исполнителем.</w:t>
      </w:r>
    </w:p>
    <w:p w14:paraId="3B4F707F" w14:textId="77777777" w:rsidR="00001226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2.3.7. Исполнитель обязан своими силами и за свой счет осуществить монтаж, демонтаж и доставку оборудования, указанного в Спецификации (Приложения № 4) и Техническом задании (Приложение №1).</w:t>
      </w:r>
    </w:p>
    <w:p w14:paraId="719B83D0" w14:textId="77777777" w:rsidR="00001226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2.3.8. Исполнитель перед началом оказания услуг обязан выехать на место объекта и осуществить его осмотр и замеры в присутствии ответственного представителя Заказчика.</w:t>
      </w:r>
    </w:p>
    <w:p w14:paraId="761CADEF" w14:textId="77777777" w:rsidR="00001226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2.3.9. Исполнитель обеспечивает Заказчику возможность контроля и надзора за ходом оказания услуг, качеством используемых материалов и иных средств, в том числе беспрепятственно допускает его представителей к любому конструктивному элементу, представляет по письменному требованию (при необходимости) отчеты о ходе оказания услуг, исполнительную и техническую документацию.</w:t>
      </w:r>
    </w:p>
    <w:p w14:paraId="45498EE7" w14:textId="77777777" w:rsidR="00001226" w:rsidRPr="00934E97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2.3.</w:t>
      </w:r>
      <w:r w:rsidRPr="00934E97">
        <w:rPr>
          <w:rFonts w:ascii="PT Astra Serif" w:hAnsi="PT Astra Serif"/>
          <w:szCs w:val="24"/>
        </w:rPr>
        <w:t>10. При оказании услуг по настоящему Договору Исполнитель отвечает за соблюдение задействованными Исполнителем сотрудниками правил техники безопасности и охраны труда.</w:t>
      </w:r>
    </w:p>
    <w:p w14:paraId="31FC0F1B" w14:textId="77777777" w:rsidR="00001226" w:rsidRPr="00934E97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 w:rsidRPr="00934E97">
        <w:rPr>
          <w:rFonts w:ascii="PT Astra Serif" w:hAnsi="PT Astra Serif"/>
          <w:szCs w:val="24"/>
        </w:rPr>
        <w:t>2.3.11. В случае необходимости, Исполнитель обязуется обеспечить оказание услуг по обслуживанию сцены и сценического оборудования в круглосуточном режиме.</w:t>
      </w:r>
    </w:p>
    <w:p w14:paraId="70E19DA9" w14:textId="77777777" w:rsidR="00001226" w:rsidRDefault="006A39BA">
      <w:pPr>
        <w:spacing w:line="276" w:lineRule="auto"/>
        <w:ind w:firstLine="708"/>
        <w:jc w:val="both"/>
        <w:rPr>
          <w:rFonts w:ascii="PT Astra Serif" w:hAnsi="PT Astra Serif"/>
          <w:szCs w:val="24"/>
        </w:rPr>
      </w:pPr>
      <w:r w:rsidRPr="00934E97">
        <w:rPr>
          <w:rFonts w:ascii="PT Astra Serif" w:hAnsi="PT Astra Serif"/>
          <w:szCs w:val="24"/>
        </w:rPr>
        <w:t>2.3.12. Исполнитель</w:t>
      </w:r>
      <w:r>
        <w:rPr>
          <w:rFonts w:ascii="PT Astra Serif" w:hAnsi="PT Astra Serif"/>
          <w:szCs w:val="24"/>
        </w:rPr>
        <w:t xml:space="preserve"> обязуется подготовить отчетную документацию и передать Заказчику:</w:t>
      </w:r>
    </w:p>
    <w:p w14:paraId="1A6A56C1" w14:textId="77777777" w:rsidR="00001226" w:rsidRDefault="006A39BA">
      <w:pPr>
        <w:spacing w:line="276" w:lineRule="auto"/>
        <w:ind w:firstLine="850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– фотоотчет об оказанных услугах по техническому обеспечению (монтаж, демонтаж и обслуживание сценического оборудования, техническое обеспечение главного шатра форума, монтажа демонтажа видеоэкранов, светового оборудования, звукового оборудования, указанных в Спецификации Приложения №4 (в бумажном виде формата А4, в виде сшитой папки в количестве – 1 экз., и в электронном виде в формате </w:t>
      </w:r>
      <w:proofErr w:type="spellStart"/>
      <w:r>
        <w:rPr>
          <w:rFonts w:ascii="PT Astra Serif" w:hAnsi="PT Astra Serif"/>
          <w:szCs w:val="24"/>
        </w:rPr>
        <w:t>jpg</w:t>
      </w:r>
      <w:proofErr w:type="spellEnd"/>
      <w:r>
        <w:rPr>
          <w:rFonts w:ascii="PT Astra Serif" w:hAnsi="PT Astra Serif"/>
          <w:szCs w:val="24"/>
        </w:rPr>
        <w:t>.)</w:t>
      </w:r>
    </w:p>
    <w:p w14:paraId="7C8EF56A" w14:textId="77777777" w:rsidR="00001226" w:rsidRDefault="006A39BA">
      <w:pPr>
        <w:spacing w:line="276" w:lineRule="auto"/>
        <w:ind w:firstLine="850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- документы, изготовленные в электронном виде, передаются путем размещения в сетевом хранилище </w:t>
      </w:r>
      <w:proofErr w:type="spellStart"/>
      <w:r>
        <w:rPr>
          <w:rFonts w:ascii="PT Astra Serif" w:hAnsi="PT Astra Serif"/>
          <w:szCs w:val="24"/>
        </w:rPr>
        <w:t>Яндекс.Диск</w:t>
      </w:r>
      <w:proofErr w:type="spellEnd"/>
      <w:r>
        <w:rPr>
          <w:rFonts w:ascii="PT Astra Serif" w:hAnsi="PT Astra Serif"/>
          <w:szCs w:val="24"/>
        </w:rPr>
        <w:t xml:space="preserve"> и направления по ссылке в папку для хранения.</w:t>
      </w:r>
    </w:p>
    <w:p w14:paraId="1369D268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2.4.</w:t>
      </w:r>
      <w:r>
        <w:rPr>
          <w:rFonts w:ascii="PT Astra Serif" w:hAnsi="PT Astra Serif"/>
          <w:szCs w:val="24"/>
        </w:rPr>
        <w:tab/>
        <w:t>Исполнитель вправе:</w:t>
      </w:r>
    </w:p>
    <w:p w14:paraId="5DB98CA9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2.4.1.</w:t>
      </w:r>
      <w:r>
        <w:rPr>
          <w:rFonts w:ascii="PT Astra Serif" w:hAnsi="PT Astra Serif"/>
          <w:szCs w:val="24"/>
        </w:rPr>
        <w:tab/>
        <w:t>Запрашивать у Заказчика необходимые для оказания услуг документы, материалы и информацию.</w:t>
      </w:r>
    </w:p>
    <w:p w14:paraId="32562808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2.4.2. Исполнитель вправе привлекать для оказания услуг по настоящему договору третьих лиц, оставаясь ответственным за их действия перед Заказчиком.</w:t>
      </w:r>
    </w:p>
    <w:p w14:paraId="2E4A7F51" w14:textId="77777777" w:rsidR="00001226" w:rsidRDefault="00001226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</w:p>
    <w:p w14:paraId="7B031A0B" w14:textId="77777777" w:rsidR="00001226" w:rsidRDefault="006A39BA">
      <w:pPr>
        <w:widowControl w:val="0"/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3.</w:t>
      </w:r>
      <w:r>
        <w:rPr>
          <w:rFonts w:ascii="PT Astra Serif" w:hAnsi="PT Astra Serif"/>
          <w:b/>
          <w:szCs w:val="24"/>
        </w:rPr>
        <w:tab/>
        <w:t xml:space="preserve">СТОИМОСТЬ ДОГОВОРА И ПОРЯДОК РАСЧЕТОВ </w:t>
      </w:r>
    </w:p>
    <w:p w14:paraId="410B0D1C" w14:textId="67FDD24D" w:rsidR="00001226" w:rsidRDefault="006A39BA" w:rsidP="00AB685F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3.1. Общая стоимость Услуг по Договору составляет </w:t>
      </w:r>
      <w:r w:rsidR="00513648">
        <w:rPr>
          <w:rFonts w:ascii="PT Astra Serif" w:hAnsi="PT Astra Serif"/>
          <w:szCs w:val="24"/>
        </w:rPr>
        <w:t>_________</w:t>
      </w:r>
      <w:r w:rsidR="00513648" w:rsidRPr="00A75C44">
        <w:rPr>
          <w:rFonts w:ascii="PT Astra Serif" w:hAnsi="PT Astra Serif"/>
          <w:szCs w:val="24"/>
        </w:rPr>
        <w:t xml:space="preserve"> (</w:t>
      </w:r>
      <w:r w:rsidR="00513648">
        <w:rPr>
          <w:rFonts w:ascii="PT Astra Serif" w:hAnsi="PT Astra Serif"/>
          <w:szCs w:val="24"/>
        </w:rPr>
        <w:t>__________</w:t>
      </w:r>
      <w:r w:rsidR="00513648" w:rsidRPr="00A75C44">
        <w:rPr>
          <w:rFonts w:ascii="PT Astra Serif" w:hAnsi="PT Astra Serif"/>
          <w:szCs w:val="24"/>
        </w:rPr>
        <w:t xml:space="preserve">) рублей </w:t>
      </w:r>
      <w:r w:rsidR="00513648">
        <w:rPr>
          <w:rFonts w:ascii="PT Astra Serif" w:hAnsi="PT Astra Serif"/>
          <w:szCs w:val="24"/>
        </w:rPr>
        <w:t>__</w:t>
      </w:r>
      <w:r w:rsidR="00513648" w:rsidRPr="00A75C44">
        <w:rPr>
          <w:rFonts w:ascii="PT Astra Serif" w:hAnsi="PT Astra Serif"/>
          <w:szCs w:val="24"/>
        </w:rPr>
        <w:t xml:space="preserve"> копеек, </w:t>
      </w:r>
      <w:r w:rsidR="00513648">
        <w:rPr>
          <w:rFonts w:ascii="PT Astra Serif" w:hAnsi="PT Astra Serif"/>
          <w:szCs w:val="24"/>
        </w:rPr>
        <w:t xml:space="preserve">(в том числе НДС___% / </w:t>
      </w:r>
      <w:r w:rsidR="00513648" w:rsidRPr="00A75C44">
        <w:rPr>
          <w:rFonts w:ascii="PT Astra Serif" w:hAnsi="PT Astra Serif"/>
          <w:szCs w:val="24"/>
        </w:rPr>
        <w:t>НДС не облагается</w:t>
      </w:r>
      <w:r w:rsidR="00513648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</w:t>
      </w:r>
    </w:p>
    <w:p w14:paraId="6002C16A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Цена Договора включает стоимость Услуг, стоимость доставки оборудования, стоимость погрузо-разгрузочной специальной техники, материалов, стоимость их использования, монтажа, технического обслуживания, работы на площадках форума, демонтажа и последующего вывоза,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14:paraId="64C2DBF8" w14:textId="5E9C52E9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3.2. Оплата работ/услуг по Договору производится в следующем порядке: авансовый платеж 50 % от стоимости Договора, что составляет: </w:t>
      </w:r>
      <w:r w:rsidR="00513648">
        <w:rPr>
          <w:rFonts w:ascii="PT Astra Serif" w:hAnsi="PT Astra Serif"/>
          <w:szCs w:val="24"/>
        </w:rPr>
        <w:t>_________</w:t>
      </w:r>
      <w:r w:rsidR="00513648" w:rsidRPr="00A75C44">
        <w:rPr>
          <w:rFonts w:ascii="PT Astra Serif" w:hAnsi="PT Astra Serif"/>
          <w:szCs w:val="24"/>
        </w:rPr>
        <w:t xml:space="preserve"> (</w:t>
      </w:r>
      <w:r w:rsidR="00513648">
        <w:rPr>
          <w:rFonts w:ascii="PT Astra Serif" w:hAnsi="PT Astra Serif"/>
          <w:szCs w:val="24"/>
        </w:rPr>
        <w:t>__________</w:t>
      </w:r>
      <w:r w:rsidR="00513648" w:rsidRPr="00A75C44">
        <w:rPr>
          <w:rFonts w:ascii="PT Astra Serif" w:hAnsi="PT Astra Serif"/>
          <w:szCs w:val="24"/>
        </w:rPr>
        <w:t xml:space="preserve">) рублей </w:t>
      </w:r>
      <w:r w:rsidR="00513648">
        <w:rPr>
          <w:rFonts w:ascii="PT Astra Serif" w:hAnsi="PT Astra Serif"/>
          <w:szCs w:val="24"/>
        </w:rPr>
        <w:t>__</w:t>
      </w:r>
      <w:r w:rsidR="00513648" w:rsidRPr="00A75C44">
        <w:rPr>
          <w:rFonts w:ascii="PT Astra Serif" w:hAnsi="PT Astra Serif"/>
          <w:szCs w:val="24"/>
        </w:rPr>
        <w:t xml:space="preserve"> копеек, </w:t>
      </w:r>
      <w:r w:rsidR="00513648">
        <w:rPr>
          <w:rFonts w:ascii="PT Astra Serif" w:hAnsi="PT Astra Serif"/>
          <w:szCs w:val="24"/>
        </w:rPr>
        <w:t xml:space="preserve">(в том числе НДС___% / </w:t>
      </w:r>
      <w:r w:rsidR="00513648" w:rsidRPr="00A75C44">
        <w:rPr>
          <w:rFonts w:ascii="PT Astra Serif" w:hAnsi="PT Astra Serif"/>
          <w:szCs w:val="24"/>
        </w:rPr>
        <w:t>НДС не облагается</w:t>
      </w:r>
      <w:r w:rsidR="00513648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в срок до 1</w:t>
      </w:r>
      <w:r w:rsidR="00EE7282">
        <w:rPr>
          <w:rFonts w:ascii="PT Astra Serif" w:hAnsi="PT Astra Serif"/>
          <w:spacing w:val="-2"/>
          <w:szCs w:val="24"/>
        </w:rPr>
        <w:t>8</w:t>
      </w:r>
      <w:r>
        <w:rPr>
          <w:rFonts w:ascii="PT Astra Serif" w:hAnsi="PT Astra Serif"/>
          <w:spacing w:val="-2"/>
          <w:szCs w:val="24"/>
        </w:rPr>
        <w:t>.09.2025 года включительно.</w:t>
      </w:r>
    </w:p>
    <w:p w14:paraId="474F62ED" w14:textId="47116A9F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- окончательный платеж в размере 50% от стоимости Договора, что составляет </w:t>
      </w:r>
      <w:r w:rsidR="00513648">
        <w:rPr>
          <w:rFonts w:ascii="PT Astra Serif" w:hAnsi="PT Astra Serif"/>
          <w:szCs w:val="24"/>
        </w:rPr>
        <w:t>_________</w:t>
      </w:r>
      <w:r w:rsidR="00513648" w:rsidRPr="00A75C44">
        <w:rPr>
          <w:rFonts w:ascii="PT Astra Serif" w:hAnsi="PT Astra Serif"/>
          <w:szCs w:val="24"/>
        </w:rPr>
        <w:t xml:space="preserve"> (</w:t>
      </w:r>
      <w:r w:rsidR="00513648">
        <w:rPr>
          <w:rFonts w:ascii="PT Astra Serif" w:hAnsi="PT Astra Serif"/>
          <w:szCs w:val="24"/>
        </w:rPr>
        <w:t>__________</w:t>
      </w:r>
      <w:r w:rsidR="00513648" w:rsidRPr="00A75C44">
        <w:rPr>
          <w:rFonts w:ascii="PT Astra Serif" w:hAnsi="PT Astra Serif"/>
          <w:szCs w:val="24"/>
        </w:rPr>
        <w:t xml:space="preserve">) рублей </w:t>
      </w:r>
      <w:r w:rsidR="00513648">
        <w:rPr>
          <w:rFonts w:ascii="PT Astra Serif" w:hAnsi="PT Astra Serif"/>
          <w:szCs w:val="24"/>
        </w:rPr>
        <w:t>__</w:t>
      </w:r>
      <w:r w:rsidR="00513648" w:rsidRPr="00A75C44">
        <w:rPr>
          <w:rFonts w:ascii="PT Astra Serif" w:hAnsi="PT Astra Serif"/>
          <w:szCs w:val="24"/>
        </w:rPr>
        <w:t xml:space="preserve"> копеек, </w:t>
      </w:r>
      <w:r w:rsidR="00513648">
        <w:rPr>
          <w:rFonts w:ascii="PT Astra Serif" w:hAnsi="PT Astra Serif"/>
          <w:szCs w:val="24"/>
        </w:rPr>
        <w:t xml:space="preserve">(в том числе НДС___% / </w:t>
      </w:r>
      <w:r w:rsidR="00513648" w:rsidRPr="00A75C44">
        <w:rPr>
          <w:rFonts w:ascii="PT Astra Serif" w:hAnsi="PT Astra Serif"/>
          <w:szCs w:val="24"/>
        </w:rPr>
        <w:t>НДС не облагается</w:t>
      </w:r>
      <w:r w:rsidR="00513648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после предоставления отчетной документации, указанной в п. 2.3.12. и подписания акта сдачи-приемки выполненных работ/оказанных услуг в полном объеме, не позднее 01.11.2025 года.</w:t>
      </w:r>
    </w:p>
    <w:p w14:paraId="4B92F96F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lastRenderedPageBreak/>
        <w:t>3.3.</w:t>
      </w:r>
      <w:r>
        <w:rPr>
          <w:rFonts w:ascii="PT Astra Serif" w:hAnsi="PT Astra Serif"/>
          <w:spacing w:val="-2"/>
          <w:szCs w:val="24"/>
        </w:rPr>
        <w:tab/>
        <w:t xml:space="preserve">Услуги считаются оказанными Исполнителем с момента подписания Сторонами </w:t>
      </w:r>
      <w:bookmarkStart w:id="4" w:name="_Hlk191644617"/>
      <w:r>
        <w:rPr>
          <w:rFonts w:ascii="PT Astra Serif" w:hAnsi="PT Astra Serif"/>
          <w:spacing w:val="-2"/>
          <w:szCs w:val="24"/>
        </w:rPr>
        <w:t>Акта сдачи-приемки оказанных услуг</w:t>
      </w:r>
      <w:bookmarkEnd w:id="4"/>
      <w:r>
        <w:rPr>
          <w:rFonts w:ascii="PT Astra Serif" w:hAnsi="PT Astra Serif"/>
          <w:spacing w:val="-2"/>
          <w:szCs w:val="24"/>
        </w:rPr>
        <w:t>.</w:t>
      </w:r>
    </w:p>
    <w:p w14:paraId="60780145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3.4</w:t>
      </w:r>
      <w:r>
        <w:rPr>
          <w:rFonts w:ascii="PT Astra Serif" w:hAnsi="PT Astra Serif"/>
          <w:spacing w:val="-2"/>
          <w:szCs w:val="24"/>
        </w:rPr>
        <w:tab/>
        <w:t>Обязательства Заказчика по оплате Услуг считаются исполненными с момента списания денежных средств с расчетного счета Заказчика.</w:t>
      </w:r>
    </w:p>
    <w:p w14:paraId="76D5AE1F" w14:textId="77777777" w:rsidR="00001226" w:rsidRDefault="00001226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7E85D757" w14:textId="77777777" w:rsidR="00001226" w:rsidRDefault="006A39BA">
      <w:pPr>
        <w:widowControl w:val="0"/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4.</w:t>
      </w:r>
      <w:r>
        <w:rPr>
          <w:rFonts w:ascii="PT Astra Serif" w:hAnsi="PT Astra Serif"/>
          <w:b/>
          <w:szCs w:val="24"/>
        </w:rPr>
        <w:tab/>
        <w:t>ПОРЯДОК ПРИЕМКИ УСЛУГ</w:t>
      </w:r>
    </w:p>
    <w:p w14:paraId="6FA31D03" w14:textId="77777777" w:rsidR="00001226" w:rsidRDefault="006A39BA">
      <w:pPr>
        <w:pStyle w:val="a6"/>
        <w:spacing w:line="276" w:lineRule="auto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Приемка оказанных услуг осуществляется путем подписания Сторонами Акта сдачи-приемки выполненных работ/оказанных услуг (далее – Акт).</w:t>
      </w:r>
    </w:p>
    <w:p w14:paraId="5F9CF865" w14:textId="77777777" w:rsidR="00001226" w:rsidRDefault="006A39BA">
      <w:pPr>
        <w:pStyle w:val="a6"/>
        <w:spacing w:line="276" w:lineRule="auto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4.2. Исполнитель в течение 3 (трех) рабочих дней после окончания оказания услуг предоставляет Заказчику Акт с приложением отчетной документации, указанной в п. 2.3.12.  Заказчик в течение 5 (пяти) рабочих дней со дня получения Акта обязан направить Исполнителю подписанный Акт или мотивированный отказ от приемки услуг. </w:t>
      </w:r>
    </w:p>
    <w:p w14:paraId="23F221B8" w14:textId="77777777" w:rsidR="00001226" w:rsidRDefault="006A39BA">
      <w:pPr>
        <w:pStyle w:val="a6"/>
        <w:spacing w:line="276" w:lineRule="auto"/>
        <w:ind w:firstLine="709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4.3. В случае обнаружения Заказчиком недостатков и уведомления об этом Исполнителя не позднее 5 часов с момента обнаружения, Исполнитель устраняет их за свой счет незамедлительно.</w:t>
      </w:r>
    </w:p>
    <w:p w14:paraId="1B046052" w14:textId="77777777" w:rsidR="00001226" w:rsidRDefault="00001226">
      <w:pPr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</w:p>
    <w:p w14:paraId="11EFE06A" w14:textId="77777777" w:rsidR="00001226" w:rsidRDefault="006A39BA">
      <w:pPr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5.</w:t>
      </w:r>
      <w:r>
        <w:rPr>
          <w:rFonts w:ascii="PT Astra Serif" w:hAnsi="PT Astra Serif"/>
          <w:b/>
          <w:szCs w:val="24"/>
        </w:rPr>
        <w:tab/>
        <w:t>ОТВЕТСТВЕННОСТЬ СТОРОН</w:t>
      </w:r>
    </w:p>
    <w:p w14:paraId="3A8105F2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02CDDAAD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14:paraId="2E4AD672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5.3. За несвоевременную передачу Исполнителем Акта, Заказчик вправе взыскать с Исполнителя пени в размере один процент от общей стоимости Услуг, указанных в п. 3.1. настоящего Договора, за каждый день просрочки.</w:t>
      </w:r>
    </w:p>
    <w:p w14:paraId="0811A4B8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5.4. За невыполнение Услуг, указанных в техническом задании, Исполнитель обязан уплатить Заказчику штраф в размере пятидесяти процентов от стоимости Услуг, указанной в п. 3.1 Договора.</w:t>
      </w:r>
    </w:p>
    <w:p w14:paraId="27E8CE08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За отказ от оказания Услуг, либо оказание Услуг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Услуг, указанных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</w:t>
      </w:r>
    </w:p>
    <w:p w14:paraId="2934E2A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5.5. В случае, если в период проведения мероприятия будет установлен факт некачественного оказания услуг Заказчик в праве взыскать с Исполнителя штраф в размере 30% от стоимости услуг, указанных в п. 3.1. настоящего Договора.</w:t>
      </w:r>
    </w:p>
    <w:p w14:paraId="6CE8AB2F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5.6.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34FC2DF3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5.7. При наступлении обстоятельств, указанных в п.5.6. настоящего Договора, каждая Сторона должна без промедления известить о них в письменном виде другую Сторону.</w:t>
      </w:r>
    </w:p>
    <w:p w14:paraId="497B9121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247B6E44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5.8. Если наступившие обстоятельства, перечисленные в п. 5.6.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2E41E0E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5.9.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305E9CBF" w14:textId="77777777" w:rsidR="00001226" w:rsidRDefault="00001226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</w:p>
    <w:p w14:paraId="38B00B27" w14:textId="77777777" w:rsidR="00001226" w:rsidRDefault="006A39BA">
      <w:pPr>
        <w:widowControl w:val="0"/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6.</w:t>
      </w:r>
      <w:r>
        <w:rPr>
          <w:rFonts w:ascii="PT Astra Serif" w:hAnsi="PT Astra Serif"/>
          <w:b/>
          <w:szCs w:val="24"/>
        </w:rPr>
        <w:tab/>
        <w:t>АНТИКОРРУПЦИОННАЯ ОГОВОРКА</w:t>
      </w:r>
    </w:p>
    <w:p w14:paraId="54A8A0BF" w14:textId="77777777" w:rsidR="00001226" w:rsidRDefault="006A39BA">
      <w:pPr>
        <w:widowControl w:val="0"/>
        <w:spacing w:line="276" w:lineRule="auto"/>
        <w:ind w:firstLine="85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642BA776" w14:textId="77777777" w:rsidR="00001226" w:rsidRDefault="006A39BA">
      <w:pPr>
        <w:widowControl w:val="0"/>
        <w:spacing w:line="276" w:lineRule="auto"/>
        <w:ind w:firstLine="85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79C43F2B" w14:textId="77777777" w:rsidR="00001226" w:rsidRDefault="006A39BA">
      <w:pPr>
        <w:widowControl w:val="0"/>
        <w:spacing w:line="276" w:lineRule="auto"/>
        <w:ind w:firstLine="85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другой Стороной, ее аффилированными лицами, работниками или посредниками.</w:t>
      </w:r>
    </w:p>
    <w:p w14:paraId="78B844A3" w14:textId="77777777" w:rsidR="00001226" w:rsidRDefault="006A39BA">
      <w:pPr>
        <w:widowControl w:val="0"/>
        <w:spacing w:line="276" w:lineRule="auto"/>
        <w:ind w:firstLine="85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502E1055" w14:textId="77777777" w:rsidR="00001226" w:rsidRDefault="00001226">
      <w:pPr>
        <w:widowControl w:val="0"/>
        <w:tabs>
          <w:tab w:val="left" w:pos="426"/>
        </w:tabs>
        <w:spacing w:line="276" w:lineRule="auto"/>
        <w:ind w:firstLine="709"/>
        <w:jc w:val="center"/>
        <w:rPr>
          <w:rFonts w:ascii="PT Astra Serif" w:hAnsi="PT Astra Serif"/>
          <w:b/>
          <w:spacing w:val="-2"/>
          <w:szCs w:val="24"/>
        </w:rPr>
      </w:pPr>
    </w:p>
    <w:p w14:paraId="1235751B" w14:textId="77777777" w:rsidR="00001226" w:rsidRDefault="006A39BA">
      <w:pPr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7.</w:t>
      </w:r>
      <w:r>
        <w:rPr>
          <w:rFonts w:ascii="PT Astra Serif" w:hAnsi="PT Astra Serif"/>
          <w:b/>
          <w:szCs w:val="24"/>
        </w:rPr>
        <w:tab/>
        <w:t>СРОК ДЕЙСТВИЯ ДОГОВОРА. ПОРЯДОК ИЗМЕНЕНИЯ И РАСТОРЖЕНИЯ ДОГОВОРА</w:t>
      </w:r>
    </w:p>
    <w:p w14:paraId="27DA59B0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7EAF7659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14:paraId="2C5C2420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65E2B9C3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 случае нарушения Исполнителем сроков исполнения своих обязательств по настоящему Договору.</w:t>
      </w:r>
    </w:p>
    <w:p w14:paraId="45FD5B63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-Исполнитель не приступает своевременно к исполнению Договора или оказывает Услуги настолько медленно, что окончание их к сроку становится явно невозможным.</w:t>
      </w:r>
    </w:p>
    <w:p w14:paraId="23A7ADDF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-Во время оказания Услуг станет очевидным, что они не будут выполнены надлежащим образом.</w:t>
      </w:r>
    </w:p>
    <w:p w14:paraId="72C613B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-Отступления в оказанных Услугах от условий Договора или иные недостатки результата услуг в установленный Заказчиком разумный срок не были устранены, либо являются существенными и неустранимыми.</w:t>
      </w:r>
    </w:p>
    <w:p w14:paraId="33EFF754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17F017E0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70D0B55A" w14:textId="77777777" w:rsidR="00001226" w:rsidRDefault="00001226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</w:p>
    <w:p w14:paraId="11CA3AC1" w14:textId="77777777" w:rsidR="00001226" w:rsidRDefault="006A39BA">
      <w:pPr>
        <w:spacing w:line="276" w:lineRule="auto"/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8.</w:t>
      </w:r>
      <w:r>
        <w:rPr>
          <w:rFonts w:ascii="PT Astra Serif" w:hAnsi="PT Astra Serif"/>
          <w:b/>
          <w:szCs w:val="24"/>
        </w:rPr>
        <w:tab/>
        <w:t>РАЗРЕШЕНИЕ СПОРОВ</w:t>
      </w:r>
    </w:p>
    <w:p w14:paraId="163CB7B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14:paraId="326174EC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8.2. В случае недостижения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5FCF6277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32015C2D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793A083B" w14:textId="77777777" w:rsidR="00001226" w:rsidRDefault="006A39BA">
      <w:pPr>
        <w:spacing w:line="276" w:lineRule="auto"/>
        <w:ind w:firstLine="709"/>
        <w:jc w:val="both"/>
        <w:rPr>
          <w:rFonts w:ascii="PT Astra Serif" w:hAnsi="PT Astra Serif"/>
          <w:strike/>
          <w:szCs w:val="24"/>
        </w:rPr>
      </w:pPr>
      <w:r>
        <w:rPr>
          <w:rFonts w:ascii="PT Astra Serif" w:hAnsi="PT Astra Serif"/>
          <w:szCs w:val="24"/>
        </w:rPr>
        <w:t>8.5.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14:paraId="425AB020" w14:textId="77777777" w:rsidR="00001226" w:rsidRDefault="00001226">
      <w:pPr>
        <w:spacing w:line="276" w:lineRule="auto"/>
        <w:ind w:firstLine="709"/>
        <w:jc w:val="both"/>
        <w:rPr>
          <w:rFonts w:ascii="PT Astra Serif" w:hAnsi="PT Astra Serif"/>
          <w:b/>
          <w:spacing w:val="-2"/>
          <w:szCs w:val="24"/>
        </w:rPr>
      </w:pPr>
    </w:p>
    <w:p w14:paraId="2C239CA9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center"/>
        <w:rPr>
          <w:rFonts w:ascii="PT Astra Serif" w:hAnsi="PT Astra Serif"/>
          <w:b/>
          <w:spacing w:val="-2"/>
          <w:szCs w:val="24"/>
        </w:rPr>
      </w:pPr>
      <w:r>
        <w:rPr>
          <w:rFonts w:ascii="PT Astra Serif" w:hAnsi="PT Astra Serif"/>
          <w:b/>
          <w:spacing w:val="-2"/>
          <w:szCs w:val="24"/>
        </w:rPr>
        <w:t>9.</w:t>
      </w:r>
      <w:r>
        <w:rPr>
          <w:rFonts w:ascii="PT Astra Serif" w:hAnsi="PT Astra Serif"/>
          <w:b/>
          <w:spacing w:val="-2"/>
          <w:szCs w:val="24"/>
        </w:rPr>
        <w:tab/>
        <w:t>ЗАКЛЮЧИТЕЛЬНЫЕ ПОЛОЖЕНИЯ</w:t>
      </w:r>
    </w:p>
    <w:p w14:paraId="6D3DBB7C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14:paraId="744E77CF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01573278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9.3 В целях оперативного решения вопросов, касающихся заключения и исполнения настоящего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настоящего Договора, счетов на оплату, в сканированном виде либо электронном виде средствами электронной связи на адрес электронной почты, указанной в разделе 10 настоящего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0937D939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3E9518F4" w14:textId="77777777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№1 –Техническое задание</w:t>
      </w:r>
      <w:r>
        <w:rPr>
          <w:rFonts w:ascii="PT Astra Serif" w:hAnsi="PT Astra Serif"/>
          <w:szCs w:val="24"/>
        </w:rPr>
        <w:t>.</w:t>
      </w:r>
    </w:p>
    <w:p w14:paraId="78EB2549" w14:textId="22389D23" w:rsidR="00001226" w:rsidRDefault="006A39BA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Приложение №2 – </w:t>
      </w:r>
      <w:r w:rsidR="00CF56AD">
        <w:rPr>
          <w:rFonts w:ascii="PT Astra Serif" w:hAnsi="PT Astra Serif"/>
          <w:spacing w:val="-2"/>
          <w:szCs w:val="24"/>
        </w:rPr>
        <w:t>Спецификация</w:t>
      </w:r>
      <w:r>
        <w:rPr>
          <w:rFonts w:ascii="PT Astra Serif" w:hAnsi="PT Astra Serif"/>
          <w:szCs w:val="24"/>
        </w:rPr>
        <w:t>.</w:t>
      </w:r>
      <w:r>
        <w:rPr>
          <w:rFonts w:ascii="PT Astra Serif" w:hAnsi="PT Astra Serif"/>
          <w:spacing w:val="-2"/>
          <w:szCs w:val="24"/>
        </w:rPr>
        <w:t xml:space="preserve"> </w:t>
      </w:r>
    </w:p>
    <w:p w14:paraId="26FE616F" w14:textId="7A9059EE" w:rsidR="00001226" w:rsidRDefault="006A39BA" w:rsidP="00CF56AD">
      <w:pPr>
        <w:widowControl w:val="0"/>
        <w:tabs>
          <w:tab w:val="left" w:pos="426"/>
        </w:tabs>
        <w:spacing w:line="276" w:lineRule="auto"/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Приложение №3 – </w:t>
      </w:r>
      <w:r w:rsidR="00CF56AD">
        <w:rPr>
          <w:rFonts w:ascii="PT Astra Serif" w:hAnsi="PT Astra Serif"/>
          <w:spacing w:val="-2"/>
          <w:szCs w:val="24"/>
        </w:rPr>
        <w:t>Форма акта</w:t>
      </w:r>
      <w:r>
        <w:rPr>
          <w:rFonts w:ascii="PT Astra Serif" w:hAnsi="PT Astra Serif"/>
          <w:spacing w:val="-2"/>
          <w:szCs w:val="24"/>
        </w:rPr>
        <w:t>.</w:t>
      </w:r>
    </w:p>
    <w:p w14:paraId="1ED05A35" w14:textId="77777777" w:rsidR="00001226" w:rsidRDefault="0000122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3A2177D9" w14:textId="77777777" w:rsidR="00001226" w:rsidRDefault="006A39BA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  <w:szCs w:val="24"/>
        </w:rPr>
      </w:pPr>
      <w:r>
        <w:rPr>
          <w:rFonts w:ascii="PT Astra Serif" w:hAnsi="PT Astra Serif"/>
          <w:b/>
          <w:spacing w:val="-2"/>
          <w:szCs w:val="24"/>
        </w:rPr>
        <w:lastRenderedPageBreak/>
        <w:t>10.</w:t>
      </w:r>
      <w:r>
        <w:rPr>
          <w:rFonts w:ascii="PT Astra Serif" w:hAnsi="PT Astra Serif"/>
          <w:b/>
          <w:spacing w:val="-2"/>
          <w:szCs w:val="24"/>
        </w:rPr>
        <w:tab/>
        <w:t>ЮРИДИЧЕСКИЕ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513648" w:rsidRPr="00A75C44" w14:paraId="63C1423C" w14:textId="77777777" w:rsidTr="00360ACB">
        <w:trPr>
          <w:trHeight w:val="859"/>
        </w:trPr>
        <w:tc>
          <w:tcPr>
            <w:tcW w:w="4895" w:type="dxa"/>
          </w:tcPr>
          <w:p w14:paraId="3767667F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bookmarkStart w:id="5" w:name="_Hlk158378329"/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14D3D814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1E1524C0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2C2F970B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38C24ACD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10BC711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284B584C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6D872663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74D88871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31F7473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674060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5C18672D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2F3B165F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8" w:tooltip="mailto:info@mb71.ru" w:history="1">
              <w:r w:rsidRPr="00A75C44">
                <w:rPr>
                  <w:rStyle w:val="af9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08D5F901" w14:textId="77777777" w:rsidR="00513648" w:rsidRPr="00A75C44" w:rsidRDefault="00513648" w:rsidP="00360ACB">
            <w:pPr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13BE6193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09B1FF73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0CA1975A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E38107E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37DD7F7A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7702CA8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56E11DB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5AAFDCD1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27B72B19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38FD2A82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6354A18E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0C6A6BE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1FF79EEB" w14:textId="77777777" w:rsidR="00513648" w:rsidRPr="00B6221C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79985351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513648" w:rsidRPr="00A75C44" w14:paraId="1FD635B0" w14:textId="77777777" w:rsidTr="00360ACB">
        <w:trPr>
          <w:trHeight w:val="721"/>
        </w:trPr>
        <w:tc>
          <w:tcPr>
            <w:tcW w:w="4895" w:type="dxa"/>
          </w:tcPr>
          <w:p w14:paraId="0816E2B9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1048E66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56D7CBED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FB71A17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1E70B9C7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6593BD77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6FD86494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5B97869D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F1410D2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  <w:bookmarkEnd w:id="5"/>
          </w:p>
        </w:tc>
      </w:tr>
    </w:tbl>
    <w:p w14:paraId="7F06F8F0" w14:textId="77777777" w:rsidR="00001226" w:rsidRDefault="00001226">
      <w:pPr>
        <w:ind w:firstLine="709"/>
        <w:jc w:val="right"/>
        <w:rPr>
          <w:rFonts w:ascii="PT Astra Serif" w:hAnsi="PT Astra Serif"/>
          <w:szCs w:val="24"/>
        </w:rPr>
      </w:pPr>
    </w:p>
    <w:p w14:paraId="49890653" w14:textId="77777777" w:rsidR="00001226" w:rsidRDefault="006A39BA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br w:type="page" w:clear="all"/>
      </w:r>
    </w:p>
    <w:p w14:paraId="28C470CD" w14:textId="77777777" w:rsidR="00001226" w:rsidRDefault="00001226" w:rsidP="00DA6068">
      <w:pPr>
        <w:rPr>
          <w:rFonts w:ascii="PT Astra Serif" w:hAnsi="PT Astra Serif"/>
          <w:szCs w:val="24"/>
        </w:rPr>
      </w:pPr>
    </w:p>
    <w:p w14:paraId="1328295D" w14:textId="77777777" w:rsidR="00001226" w:rsidRDefault="006A39BA" w:rsidP="00DA6068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Приложение № 1 </w:t>
      </w:r>
    </w:p>
    <w:p w14:paraId="06C793CE" w14:textId="46EA13F1" w:rsidR="00001226" w:rsidRDefault="006A39BA" w:rsidP="00DA6068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к договору № </w:t>
      </w:r>
      <w:r w:rsidR="00513648">
        <w:rPr>
          <w:rFonts w:ascii="PT Astra Serif" w:hAnsi="PT Astra Serif"/>
          <w:szCs w:val="24"/>
        </w:rPr>
        <w:t>_______</w:t>
      </w:r>
      <w:r>
        <w:rPr>
          <w:rFonts w:ascii="PT Astra Serif" w:hAnsi="PT Astra Serif"/>
          <w:szCs w:val="24"/>
        </w:rPr>
        <w:t>от «</w:t>
      </w:r>
      <w:r w:rsidR="00513648">
        <w:rPr>
          <w:rFonts w:ascii="PT Astra Serif" w:hAnsi="PT Astra Serif"/>
          <w:szCs w:val="24"/>
        </w:rPr>
        <w:t>__</w:t>
      </w:r>
      <w:r>
        <w:rPr>
          <w:rFonts w:ascii="PT Astra Serif" w:hAnsi="PT Astra Serif"/>
          <w:szCs w:val="24"/>
        </w:rPr>
        <w:t xml:space="preserve">» </w:t>
      </w:r>
      <w:r w:rsidR="00513648">
        <w:rPr>
          <w:rFonts w:ascii="PT Astra Serif" w:hAnsi="PT Astra Serif"/>
          <w:szCs w:val="24"/>
        </w:rPr>
        <w:t>__________</w:t>
      </w:r>
      <w:r>
        <w:rPr>
          <w:rFonts w:ascii="PT Astra Serif" w:hAnsi="PT Astra Serif"/>
          <w:szCs w:val="24"/>
        </w:rPr>
        <w:t xml:space="preserve"> 2025 г. </w:t>
      </w:r>
    </w:p>
    <w:p w14:paraId="317DF019" w14:textId="77777777" w:rsidR="00001226" w:rsidRDefault="00001226" w:rsidP="00DA6068">
      <w:pPr>
        <w:ind w:firstLine="709"/>
        <w:jc w:val="center"/>
        <w:rPr>
          <w:rFonts w:ascii="PT Astra Serif" w:hAnsi="PT Astra Serif"/>
          <w:szCs w:val="24"/>
        </w:rPr>
      </w:pPr>
    </w:p>
    <w:p w14:paraId="4770B3A4" w14:textId="77777777" w:rsidR="00001226" w:rsidRPr="00DA6068" w:rsidRDefault="006A39BA" w:rsidP="00DA6068">
      <w:pPr>
        <w:jc w:val="center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Техническое задание</w:t>
      </w:r>
    </w:p>
    <w:p w14:paraId="49A87C22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color w:val="auto"/>
          <w:szCs w:val="24"/>
        </w:rPr>
        <w:t> </w:t>
      </w:r>
    </w:p>
    <w:p w14:paraId="5FAF1139" w14:textId="77777777" w:rsidR="00001226" w:rsidRPr="00DA6068" w:rsidRDefault="006A39BA" w:rsidP="00DA6068">
      <w:pPr>
        <w:ind w:firstLine="709"/>
        <w:jc w:val="center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на оказание услуг по техническому обеспечению (монтаж, демонтаж и обслуживание сценического оборудования, техническое обеспечение главного шатра форума, монтажа демонтажа видеоэкранов, светового оборудования, звукового оборудования) в рамках проведения на территории Тульской области Форума «Агро</w:t>
      </w:r>
      <w:r w:rsidRPr="00DA6068">
        <w:rPr>
          <w:rFonts w:ascii="PT Astra Serif" w:hAnsi="PT Astra Serif"/>
          <w:b/>
          <w:bCs/>
          <w:szCs w:val="24"/>
          <w:lang w:val="en-US"/>
        </w:rPr>
        <w:t>PRO</w:t>
      </w:r>
      <w:r w:rsidRPr="00DA6068">
        <w:rPr>
          <w:rFonts w:ascii="PT Astra Serif" w:hAnsi="PT Astra Serif"/>
          <w:b/>
          <w:bCs/>
          <w:szCs w:val="24"/>
        </w:rPr>
        <w:t>движение»</w:t>
      </w:r>
    </w:p>
    <w:p w14:paraId="5A348E9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color w:val="auto"/>
          <w:szCs w:val="24"/>
        </w:rPr>
        <w:t> </w:t>
      </w:r>
    </w:p>
    <w:p w14:paraId="2D505E94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color w:val="auto"/>
          <w:szCs w:val="24"/>
        </w:rPr>
        <w:t> </w:t>
      </w:r>
    </w:p>
    <w:p w14:paraId="7F490E0E" w14:textId="77777777" w:rsidR="00001226" w:rsidRPr="00DA6068" w:rsidRDefault="006A39BA" w:rsidP="00DA6068">
      <w:pPr>
        <w:pStyle w:val="af3"/>
        <w:numPr>
          <w:ilvl w:val="0"/>
          <w:numId w:val="11"/>
        </w:numPr>
        <w:tabs>
          <w:tab w:val="left" w:pos="0"/>
          <w:tab w:val="left" w:pos="142"/>
        </w:tabs>
        <w:ind w:left="0"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Наименование и объем оказываемых услуг</w:t>
      </w:r>
      <w:r w:rsidRPr="00DA6068">
        <w:rPr>
          <w:rFonts w:ascii="PT Astra Serif" w:hAnsi="PT Astra Serif"/>
          <w:szCs w:val="24"/>
        </w:rPr>
        <w:t>: Услуга по техническому сопровождению (монтаж, демонтаж и обслуживание сценического оборудования, техническое обеспечение главного шатра форума, монтажа демонтажа видеоэкранов, светового оборудования, звукового оборудования) мероприятия.</w:t>
      </w:r>
      <w:r w:rsidRPr="00DA6068">
        <w:rPr>
          <w:rFonts w:ascii="PT Astra Serif" w:hAnsi="PT Astra Serif"/>
          <w:color w:val="auto"/>
          <w:szCs w:val="24"/>
        </w:rPr>
        <w:t> </w:t>
      </w:r>
    </w:p>
    <w:p w14:paraId="30AD3B6E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2. Место оказания услуг.</w:t>
      </w:r>
      <w:r w:rsidRPr="00DA6068">
        <w:rPr>
          <w:rFonts w:ascii="PT Astra Serif" w:hAnsi="PT Astra Serif"/>
          <w:szCs w:val="24"/>
        </w:rPr>
        <w:t xml:space="preserve"> Тульская область, р-н Алексинский, с. </w:t>
      </w:r>
      <w:proofErr w:type="spellStart"/>
      <w:r w:rsidRPr="00DA6068">
        <w:rPr>
          <w:rFonts w:ascii="PT Astra Serif" w:hAnsi="PT Astra Serif"/>
          <w:szCs w:val="24"/>
        </w:rPr>
        <w:t>Бунырево</w:t>
      </w:r>
      <w:proofErr w:type="spellEnd"/>
      <w:r w:rsidRPr="00DA6068">
        <w:rPr>
          <w:rFonts w:ascii="PT Astra Serif" w:hAnsi="PT Astra Serif"/>
          <w:szCs w:val="24"/>
        </w:rPr>
        <w:t>, территория парк-отеля «Шахтер».</w:t>
      </w:r>
    </w:p>
    <w:p w14:paraId="00CDA6A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3. Сроки оказания услуг:</w:t>
      </w:r>
    </w:p>
    <w:p w14:paraId="6C803222" w14:textId="05595A5C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с 1</w:t>
      </w:r>
      <w:r w:rsidR="00A3614D" w:rsidRPr="00DA6068">
        <w:rPr>
          <w:rFonts w:ascii="PT Astra Serif" w:hAnsi="PT Astra Serif"/>
          <w:szCs w:val="24"/>
        </w:rPr>
        <w:t>4</w:t>
      </w:r>
      <w:r w:rsidRPr="00DA6068">
        <w:rPr>
          <w:rFonts w:ascii="PT Astra Serif" w:hAnsi="PT Astra Serif"/>
          <w:szCs w:val="24"/>
        </w:rPr>
        <w:t xml:space="preserve"> сентября 2025 года по 2</w:t>
      </w:r>
      <w:r w:rsidR="00A3614D" w:rsidRPr="00DA6068">
        <w:rPr>
          <w:rFonts w:ascii="PT Astra Serif" w:hAnsi="PT Astra Serif"/>
          <w:szCs w:val="24"/>
        </w:rPr>
        <w:t>8</w:t>
      </w:r>
      <w:r w:rsidRPr="00DA6068">
        <w:rPr>
          <w:rFonts w:ascii="PT Astra Serif" w:hAnsi="PT Astra Serif"/>
          <w:szCs w:val="24"/>
        </w:rPr>
        <w:t xml:space="preserve"> сентября 2025 года (Монтаж 1</w:t>
      </w:r>
      <w:r w:rsidR="00A3614D" w:rsidRPr="00DA6068">
        <w:rPr>
          <w:rFonts w:ascii="PT Astra Serif" w:hAnsi="PT Astra Serif"/>
          <w:szCs w:val="24"/>
        </w:rPr>
        <w:t>4</w:t>
      </w:r>
      <w:r w:rsidRPr="00DA6068">
        <w:rPr>
          <w:rFonts w:ascii="PT Astra Serif" w:hAnsi="PT Astra Serif"/>
          <w:szCs w:val="24"/>
        </w:rPr>
        <w:t>.09.2025-16.09.2025, демонтаж 26.09.2025-28.09.2025).</w:t>
      </w:r>
    </w:p>
    <w:p w14:paraId="0D1022CA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Услуги по демонтажу должны быть произведены в течение 3 календарных дней после окончания мероприятия.</w:t>
      </w:r>
    </w:p>
    <w:p w14:paraId="3F1355B5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b/>
          <w:bCs/>
          <w:szCs w:val="24"/>
        </w:rPr>
        <w:t>4. Условия оказания услуг.</w:t>
      </w:r>
    </w:p>
    <w:p w14:paraId="63CBCEAD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В рамках оказания услуг Исполнитель обязан организовать техническое сопровождения Форума «</w:t>
      </w:r>
      <w:proofErr w:type="spellStart"/>
      <w:r w:rsidRPr="00DA6068">
        <w:rPr>
          <w:rFonts w:ascii="PT Astra Serif" w:hAnsi="PT Astra Serif"/>
          <w:szCs w:val="24"/>
        </w:rPr>
        <w:t>АГРОПРОдвижение</w:t>
      </w:r>
      <w:proofErr w:type="spellEnd"/>
      <w:r w:rsidRPr="00DA6068">
        <w:rPr>
          <w:rFonts w:ascii="PT Astra Serif" w:hAnsi="PT Astra Serif"/>
          <w:szCs w:val="24"/>
        </w:rPr>
        <w:t>» (далее – Форум) и осуществить доставку, монтаж, демонтаж и обслуживание на Форуме сценического оборудования.</w:t>
      </w:r>
    </w:p>
    <w:p w14:paraId="1CC4BF75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Оказание услуг должно быть осуществлено при использовании оборудования, материалов и иных необходимых средств, привлеченных Исполнителем.</w:t>
      </w:r>
    </w:p>
    <w:p w14:paraId="42F1A19A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В течение 1 (одного) дня после получения заявки, Исполнитель обязан предоставить Заказчику для последующего согласования график выполнения работ, включающий в себя:</w:t>
      </w:r>
    </w:p>
    <w:p w14:paraId="4AD17054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- точные даты доставки (завоза) и вывоза сценического оборудования и содержание указанных работ, включающее в себя, в том числе, информацию о количестве и составе привлекаемых транспортных средств;</w:t>
      </w:r>
    </w:p>
    <w:p w14:paraId="5FCF291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- точные даты проведения монтажных и демонтажных работ, содержание указанных работ;</w:t>
      </w:r>
    </w:p>
    <w:p w14:paraId="2969659A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- точные даты осуществления обслуживания сценического оборудования и содержание указанных работ, включая график демонтажа сценического комплекса и конструкций;</w:t>
      </w:r>
    </w:p>
    <w:p w14:paraId="4B6B8888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- график работы привлекаемого персонала.</w:t>
      </w:r>
    </w:p>
    <w:p w14:paraId="5B76514E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 xml:space="preserve">Исполнитель обязан своими силами и за свой счет осуществить монтаж, демонтаж и доставку оборудования указанного в п. 5 Технического задания. </w:t>
      </w:r>
    </w:p>
    <w:p w14:paraId="6519F347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Исполнителю необходимо перед началом оказания услуг выехать на место объекта и осуществить его осмотр и замеры в присутствии ответственного представителя Заказчика.</w:t>
      </w:r>
    </w:p>
    <w:p w14:paraId="2F96D1B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Исполнитель обеспечивает Заказчику возможность контроля и надзора за ходом оказания услуг, качеством используемых материалов и иных средств, в том числе беспрепятственно допускает его представителей к любому конструктивному элементу, представляет по письменному требованию (при необходимости) отчеты о ходе оказания услуг, исполнительную и техническую документацию.</w:t>
      </w:r>
    </w:p>
    <w:p w14:paraId="47F955E4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 xml:space="preserve">Обеспечить необходимое количество персонала для своевременного монтажа, обслуживания и демонтажа сценического оборудования. </w:t>
      </w:r>
    </w:p>
    <w:p w14:paraId="4360ECE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szCs w:val="24"/>
        </w:rPr>
      </w:pPr>
      <w:r w:rsidRPr="00DA6068">
        <w:rPr>
          <w:rFonts w:ascii="PT Astra Serif" w:hAnsi="PT Astra Serif"/>
          <w:szCs w:val="24"/>
        </w:rPr>
        <w:t xml:space="preserve">В стоимость услуг включены в том числе: стоимость доставки оборудования, стоимость погрузо-разгрузочной специальной техники, материалов, стоимость их использования, монтажа, технического обслуживания, работы на площадках форума, демонтажа и последующего вывоза. </w:t>
      </w:r>
    </w:p>
    <w:p w14:paraId="786E763F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При оказании услуг по настоящему описанию объекта закупки Исполнитель отвечает за соблюдение задействованными Исполнителем сотрудниками правил техники безопасности и охраны труда.</w:t>
      </w:r>
    </w:p>
    <w:p w14:paraId="40BB3E88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lastRenderedPageBreak/>
        <w:t>В случае необходимости обеспечить оказание услуг по обслуживанию Форума в круглосуточном режиме.</w:t>
      </w:r>
    </w:p>
    <w:p w14:paraId="6A5AB3C2" w14:textId="77777777" w:rsidR="00001226" w:rsidRPr="00DA6068" w:rsidRDefault="006A39BA" w:rsidP="00DA6068">
      <w:pPr>
        <w:ind w:firstLine="709"/>
        <w:jc w:val="both"/>
        <w:rPr>
          <w:rFonts w:ascii="PT Astra Serif" w:hAnsi="PT Astra Serif"/>
          <w:color w:val="auto"/>
          <w:szCs w:val="24"/>
        </w:rPr>
      </w:pPr>
      <w:r w:rsidRPr="00DA6068">
        <w:rPr>
          <w:rFonts w:ascii="PT Astra Serif" w:hAnsi="PT Astra Serif"/>
          <w:szCs w:val="24"/>
        </w:rPr>
        <w:t>Уточнение даты, времени и продолжительности оказания услуги согласовывается дополнительно, в случае изменения программы мероприятия по не зависящим от Заказчика обстоятельствам.</w:t>
      </w:r>
    </w:p>
    <w:p w14:paraId="34AEF6D7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b/>
          <w:bCs/>
          <w:szCs w:val="24"/>
        </w:rPr>
        <w:t>Требования к привлекаемому персоналу:</w:t>
      </w:r>
    </w:p>
    <w:p w14:paraId="37405605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Все лица, привлеченные Исполнителем к оказанию услуг по Контракту, должны соблюдать нормы, установленные органами государственной власти по применению комплекса мер по борьбе с распространением COVID-19. Также должны соблюдаться рекомендации Федеральной службы по надзору в сфере защиты прав потребителей и благополучия человека (Роспотребнадзор) в условиях сохранения рисков распространения COVID-19.</w:t>
      </w:r>
    </w:p>
    <w:p w14:paraId="3A30D555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Все расходы, связанные с проездом к месту проведения Форума, размещением, питанием и проживанием лиц, привлеченных к обеспечению и проведению Форума, в части обеспечения сценического оборудования, несет Исполнитель.</w:t>
      </w:r>
    </w:p>
    <w:p w14:paraId="7E74FDB5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На периоды доставки, монтажа, обслуживания и демонтажа сценического оборудования Заказчик обеспечивает доступ для привлеченного персонала на территорию (место проведения) Форума.</w:t>
      </w:r>
    </w:p>
    <w:p w14:paraId="6936152B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Список привлеченного персонала для обеспечения доставки, монтажа, демонтажа и обслуживания сценического оборудования должен быть составлен Исполнителем и согласован с Заказчиком до начала работ. Данный список должен содержать следующую информацию на каждого работника: ФИО, контактный телефон, должности/обязанности.</w:t>
      </w:r>
    </w:p>
    <w:p w14:paraId="5AD6FBBF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Количество и состав привлекаемого персонала в зависимости от вида работ определяется Исполнителем самостоятельно.</w:t>
      </w:r>
    </w:p>
    <w:p w14:paraId="0484A229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Общие требования ко всем работникам:</w:t>
      </w:r>
    </w:p>
    <w:p w14:paraId="6F4DB537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- обязательно прохождение специальных инструктажей по технике безопасности – вводный по охране труда, вводный по пожарной безопасности, на рабочем месте по охране труда, на рабочем месте по пожарной безопасности;</w:t>
      </w:r>
    </w:p>
    <w:p w14:paraId="132DF346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- нахождение в месте проведения Форума исключительно в трезвом состоянии.</w:t>
      </w:r>
    </w:p>
    <w:p w14:paraId="64DA744F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обеспечивает оказание услуг техническим персоналом, обладающим необходимой квалификацией, соответствующим обязательным требованиям к данному виду деятельности.</w:t>
      </w:r>
    </w:p>
    <w:p w14:paraId="2BACD72A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b/>
          <w:bCs/>
          <w:szCs w:val="24"/>
        </w:rPr>
        <w:t>5. Общие требования к оказанию услуг, их качеству, в том числе технологии оказания услуг, методам и методики оказания услуг.</w:t>
      </w:r>
    </w:p>
    <w:p w14:paraId="20C71F4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p w14:paraId="1207C967" w14:textId="77777777" w:rsidR="00001226" w:rsidRDefault="00001226">
      <w:pPr>
        <w:ind w:firstLine="709"/>
        <w:jc w:val="both"/>
        <w:rPr>
          <w:rFonts w:ascii="PT Astra Serif" w:hAnsi="PT Astra Serif"/>
          <w:color w:val="auto"/>
          <w:szCs w:val="24"/>
        </w:rPr>
      </w:pPr>
    </w:p>
    <w:tbl>
      <w:tblPr>
        <w:tblW w:w="0" w:type="auto"/>
        <w:tblCellSpacing w:w="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8"/>
        <w:gridCol w:w="9561"/>
      </w:tblGrid>
      <w:tr w:rsidR="00001226" w14:paraId="1E39367E" w14:textId="77777777">
        <w:trPr>
          <w:trHeight w:val="53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C62964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ECB4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Требования к работам (услугам) по каждому виду работ (услуг):</w:t>
            </w:r>
          </w:p>
        </w:tc>
      </w:tr>
      <w:tr w:rsidR="00001226" w14:paraId="1C40A0B5" w14:textId="77777777">
        <w:trPr>
          <w:trHeight w:val="340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EC2F22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D8E56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обеспечению сценическим комплексом.</w:t>
            </w:r>
          </w:p>
          <w:p w14:paraId="29E6314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доставку, монтаж готового сценического комплекса на территорию Форума не позднее, чем за 3 (три) дня до начала Форума и демонтаж сценического комплекса на территории Форума не позднее 3 дней со дня окончания Форума.</w:t>
            </w:r>
          </w:p>
          <w:p w14:paraId="7EFE6BB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Сценический комплекс должен работать, обслуживаться на протяжении всего Форума.</w:t>
            </w:r>
          </w:p>
          <w:p w14:paraId="0176C79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Исполнитель должен обеспечить Форум сценическим оборудованием, конструкции клинового типа </w:t>
            </w:r>
            <w:proofErr w:type="spellStart"/>
            <w:r>
              <w:rPr>
                <w:rFonts w:ascii="PT Astra Serif" w:hAnsi="PT Astra Serif"/>
                <w:szCs w:val="24"/>
              </w:rPr>
              <w:t>Layher-Event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(или эквивалент), с односкатной крышей, подиумов под звуковое оборудование, технических порталов, пультовой кабины, подиума для ударной установки и гримерных комнат, технические характеристик и размеры которых представлены ниже.</w:t>
            </w:r>
          </w:p>
          <w:p w14:paraId="44D38E3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0304EF0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Полы из ламинированной влагостойкой фанеры, с противоскользящим покрытием, без прогибов и сколов.  </w:t>
            </w:r>
          </w:p>
          <w:p w14:paraId="6F53240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Сценическая конструкция должна быть расположена ровно, относительно горизонта (на регулируемых опорах). </w:t>
            </w:r>
          </w:p>
          <w:p w14:paraId="63991E3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Щели в местах соединения поверхности – не более 2,5 мм.</w:t>
            </w:r>
          </w:p>
          <w:p w14:paraId="042A263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Общие размеры. </w:t>
            </w:r>
          </w:p>
          <w:p w14:paraId="6009B35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Высота до конька </w:t>
            </w:r>
            <w:proofErr w:type="gramStart"/>
            <w:r>
              <w:rPr>
                <w:rFonts w:ascii="PT Astra Serif" w:hAnsi="PT Astra Serif"/>
                <w:szCs w:val="24"/>
              </w:rPr>
              <w:t>крыши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8м.</w:t>
            </w:r>
          </w:p>
          <w:p w14:paraId="6F32383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gramStart"/>
            <w:r>
              <w:rPr>
                <w:rFonts w:ascii="PT Astra Serif" w:hAnsi="PT Astra Serif"/>
                <w:szCs w:val="24"/>
              </w:rPr>
              <w:t>ширина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20,3м.</w:t>
            </w:r>
          </w:p>
          <w:p w14:paraId="74A3A2D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глубина ≥ 10,15м.</w:t>
            </w:r>
          </w:p>
          <w:p w14:paraId="44AB24E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Размеры подиума: </w:t>
            </w:r>
          </w:p>
          <w:p w14:paraId="74B3125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gramStart"/>
            <w:r>
              <w:rPr>
                <w:rFonts w:ascii="PT Astra Serif" w:hAnsi="PT Astra Serif"/>
                <w:szCs w:val="24"/>
              </w:rPr>
              <w:t>высота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1,75м.</w:t>
            </w:r>
          </w:p>
          <w:p w14:paraId="14D4B4A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ширина ≥ 12м.</w:t>
            </w:r>
          </w:p>
          <w:p w14:paraId="3F236B7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глубина ≥ 9м.</w:t>
            </w:r>
          </w:p>
          <w:p w14:paraId="4CDEBDA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Размеры портала под звуковое оборудование: </w:t>
            </w:r>
          </w:p>
          <w:p w14:paraId="181E681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gramStart"/>
            <w:r>
              <w:rPr>
                <w:rFonts w:ascii="PT Astra Serif" w:hAnsi="PT Astra Serif"/>
                <w:szCs w:val="24"/>
              </w:rPr>
              <w:t>высота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7,95м.</w:t>
            </w:r>
          </w:p>
          <w:p w14:paraId="618C0B9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gramStart"/>
            <w:r>
              <w:rPr>
                <w:rFonts w:ascii="PT Astra Serif" w:hAnsi="PT Astra Serif"/>
                <w:szCs w:val="24"/>
              </w:rPr>
              <w:t>ширина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3м.</w:t>
            </w:r>
          </w:p>
          <w:p w14:paraId="54A502B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глубина ≥ 3м.</w:t>
            </w:r>
          </w:p>
          <w:p w14:paraId="5965C0B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Количество, 2шт </w:t>
            </w:r>
            <w:r>
              <w:rPr>
                <w:rFonts w:ascii="PT Astra Serif" w:hAnsi="PT Astra Serif"/>
                <w:szCs w:val="24"/>
              </w:rPr>
              <w:tab/>
            </w:r>
          </w:p>
          <w:p w14:paraId="2F9EA94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Размеры технического портала (2шт.)</w:t>
            </w:r>
          </w:p>
          <w:p w14:paraId="74D02A1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gramStart"/>
            <w:r>
              <w:rPr>
                <w:rFonts w:ascii="PT Astra Serif" w:hAnsi="PT Astra Serif"/>
                <w:szCs w:val="24"/>
              </w:rPr>
              <w:t>высота  ≥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7,95м.</w:t>
            </w:r>
          </w:p>
          <w:p w14:paraId="70EB510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ширина ≥ 1,15м.</w:t>
            </w:r>
          </w:p>
          <w:p w14:paraId="0E914F7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глубина ≥ 3м.</w:t>
            </w:r>
          </w:p>
          <w:p w14:paraId="77A1754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Лестницы, не менее 4 шт.</w:t>
            </w:r>
          </w:p>
          <w:p w14:paraId="081DB6E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76FDC0A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«Одежда» сцены:</w:t>
            </w:r>
          </w:p>
          <w:p w14:paraId="7FD4F4F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–  Полог из ПВХ (цвет синий), плотность (не менее) 650 гр./м2, (обработка: люверсы по периметру с шагом 50см.)</w:t>
            </w:r>
          </w:p>
          <w:p w14:paraId="27C5FB4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(крыша) ≥12м.х12м. – 1 шт.</w:t>
            </w:r>
          </w:p>
          <w:p w14:paraId="7146778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(стенка звукового портала) ≥10м.х3м. - 2 шт.</w:t>
            </w:r>
          </w:p>
          <w:p w14:paraId="3764B64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(стенка звукового портала) ≥8м.х3м. - 2 шт.</w:t>
            </w:r>
          </w:p>
          <w:p w14:paraId="2DB2D22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(стенка тех. портала) ≥</w:t>
            </w:r>
            <w:proofErr w:type="gramStart"/>
            <w:r>
              <w:rPr>
                <w:rFonts w:ascii="PT Astra Serif" w:hAnsi="PT Astra Serif"/>
                <w:szCs w:val="24"/>
              </w:rPr>
              <w:t>5,75м.х</w:t>
            </w:r>
            <w:proofErr w:type="gramEnd"/>
            <w:r>
              <w:rPr>
                <w:rFonts w:ascii="PT Astra Serif" w:hAnsi="PT Astra Serif"/>
                <w:szCs w:val="24"/>
              </w:rPr>
              <w:t>3м. – 2 шт.</w:t>
            </w:r>
          </w:p>
          <w:p w14:paraId="40344F9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Полог (стенка тех. портала) ≥ </w:t>
            </w:r>
            <w:proofErr w:type="gramStart"/>
            <w:r>
              <w:rPr>
                <w:rFonts w:ascii="PT Astra Serif" w:hAnsi="PT Astra Serif"/>
                <w:szCs w:val="24"/>
              </w:rPr>
              <w:t>5,25м.х</w:t>
            </w:r>
            <w:proofErr w:type="gramEnd"/>
            <w:r>
              <w:rPr>
                <w:rFonts w:ascii="PT Astra Serif" w:hAnsi="PT Astra Serif"/>
                <w:szCs w:val="24"/>
              </w:rPr>
              <w:t>3м. – 2 шт.</w:t>
            </w:r>
          </w:p>
          <w:p w14:paraId="31DE73F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(юбка) ≥30м.х2м. – 1 шт.</w:t>
            </w:r>
          </w:p>
          <w:p w14:paraId="3E141E0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Полог (задник сцены) – 12м.х5,25м. – 1 шт.</w:t>
            </w:r>
          </w:p>
          <w:p w14:paraId="24D0D51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7A8B0E4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Пультовая кабина</w:t>
            </w:r>
          </w:p>
          <w:p w14:paraId="43AF5B2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Металлическая конструкция, клинового типа </w:t>
            </w:r>
            <w:proofErr w:type="spellStart"/>
            <w:r>
              <w:rPr>
                <w:rFonts w:ascii="PT Astra Serif" w:hAnsi="PT Astra Serif"/>
                <w:szCs w:val="24"/>
              </w:rPr>
              <w:t>Layher-Event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(или эквивалент), с полами из ламинированной влагостойкой фанеры. </w:t>
            </w:r>
          </w:p>
          <w:p w14:paraId="3948211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Размер ≥ 6м.х4м. Высота ≥ 2,5м. Стенки и крыша из Литого баннера с полноцветной печатью (обработка: люверсы по периметру).  </w:t>
            </w:r>
          </w:p>
          <w:p w14:paraId="1F2B0F6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51F9DEC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Подиум для светодиодного экрана (2 шт.)</w:t>
            </w:r>
          </w:p>
          <w:p w14:paraId="79E3FFE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Металлическая конструкция, клинового типа </w:t>
            </w:r>
            <w:proofErr w:type="spellStart"/>
            <w:r>
              <w:rPr>
                <w:rFonts w:ascii="PT Astra Serif" w:hAnsi="PT Astra Serif"/>
                <w:szCs w:val="24"/>
              </w:rPr>
              <w:t>Layher-Event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(или эквивалент), с полами из влагостойкой фанеры.</w:t>
            </w:r>
          </w:p>
          <w:p w14:paraId="3ADE61E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Размеры подиума: </w:t>
            </w:r>
          </w:p>
          <w:p w14:paraId="005E619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высота (не менее) -</w:t>
            </w:r>
            <w:r>
              <w:rPr>
                <w:rFonts w:ascii="PT Astra Serif" w:hAnsi="PT Astra Serif"/>
                <w:szCs w:val="24"/>
              </w:rPr>
              <w:tab/>
              <w:t>1,75м.</w:t>
            </w:r>
          </w:p>
          <w:p w14:paraId="3FD297B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ширина (не менее) -</w:t>
            </w:r>
            <w:r>
              <w:rPr>
                <w:rFonts w:ascii="PT Astra Serif" w:hAnsi="PT Astra Serif"/>
                <w:szCs w:val="24"/>
              </w:rPr>
              <w:tab/>
              <w:t>6м.</w:t>
            </w:r>
          </w:p>
          <w:p w14:paraId="0D12909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глубина (не менее) -</w:t>
            </w:r>
            <w:r>
              <w:rPr>
                <w:rFonts w:ascii="PT Astra Serif" w:hAnsi="PT Astra Serif"/>
                <w:szCs w:val="24"/>
              </w:rPr>
              <w:tab/>
              <w:t>3м.</w:t>
            </w:r>
          </w:p>
        </w:tc>
      </w:tr>
      <w:tr w:rsidR="00001226" w14:paraId="00B3854F" w14:textId="77777777">
        <w:trPr>
          <w:trHeight w:val="108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202A9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2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D157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предоставлению зрительских трибун для сценического комплекса.</w:t>
            </w:r>
          </w:p>
          <w:p w14:paraId="75FD4AA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доставку, монтаж Зрительских трибун на территорию Форума не позднее, чем за 3 (три) дня до начала Форума и демонтаж Зрительских трибун на территории Форума не позднее 3 дней со дня окончания Форума.</w:t>
            </w:r>
          </w:p>
          <w:p w14:paraId="11269D8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Зрительские трибуны должны работать, обслуживаться на протяжении всего Форума.</w:t>
            </w:r>
          </w:p>
          <w:p w14:paraId="1175ED0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Зрительские трибуны (2 трибуны по 400 мест). Сборно-разборная металлическая конструкция клинового типа «</w:t>
            </w:r>
            <w:proofErr w:type="spellStart"/>
            <w:r>
              <w:rPr>
                <w:rFonts w:ascii="PT Astra Serif" w:hAnsi="PT Astra Serif"/>
                <w:szCs w:val="24"/>
              </w:rPr>
              <w:t>Layher</w:t>
            </w:r>
            <w:proofErr w:type="spellEnd"/>
            <w:r>
              <w:rPr>
                <w:rFonts w:ascii="PT Astra Serif" w:hAnsi="PT Astra Serif"/>
                <w:szCs w:val="24"/>
              </w:rPr>
              <w:t>» (или эквивалент). Каждая трибуна должна иметь центральную лестницу и должна быть оборудована перилами. Зрительские трибуны устанавливаются перед сценой, на расстоянии 20 м (Согласовывается с Заказчиком) и между ними должен остаться проход, не менее 3 м.</w:t>
            </w:r>
          </w:p>
          <w:p w14:paraId="74130D1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Количество рядов – 10 шт., каждый ряд выше другого на 0,25м., </w:t>
            </w:r>
          </w:p>
          <w:p w14:paraId="19EA2C9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количество сидений в одном ряду – 40 шт.</w:t>
            </w:r>
          </w:p>
          <w:p w14:paraId="47BE1CE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Ширина конструкции не менее 22 м., высота конструкции не менее 2,4 м., глубина не менее 8 м.</w:t>
            </w:r>
          </w:p>
          <w:p w14:paraId="6366FD7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Расстояние между сидениями 500 мм при ширине сидения 430-450 мм. Глубина сидения около 400 мм. Высота сидения от пола ряда 430-450 мм.</w:t>
            </w:r>
          </w:p>
          <w:p w14:paraId="01179A2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Применяемые сидения – пластиковые стадионного типа. Цвет сидений синий, красный, белый.</w:t>
            </w:r>
          </w:p>
          <w:p w14:paraId="01807ED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Ширина зрительского прохода (не менее) 1000 мм.</w:t>
            </w:r>
          </w:p>
          <w:p w14:paraId="398DCC7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Кол-во сидений (не менее): 400 шт. в каждой трибуне. </w:t>
            </w:r>
          </w:p>
          <w:p w14:paraId="0FE949C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Зрительские трибуны устанавливаются на грунтовую поверхность, с имеющимся уклоном. Перепад высот достигает (не менее) от 0,5м. до 2м. Зрительские трибуны должны быть выровнены в соответствии с линией горизонта (максимальное допустимое отклонение – 5градусов). Из-за крутого склона, возможность подъезда автотранспорта отсутствует. От зоны разгрузки до зоны монтажа зрительских трибун (не менее) - 100м.</w:t>
            </w:r>
          </w:p>
          <w:p w14:paraId="03C03B6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Общее количество мест на зрительских трибунах (не менее) – 800 мест.</w:t>
            </w: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</w:tc>
      </w:tr>
      <w:tr w:rsidR="00001226" w14:paraId="209AC877" w14:textId="77777777">
        <w:trPr>
          <w:trHeight w:val="108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DE598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3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DAD0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изготовлению, монтажу и демонтажу декораций для сценического комплекса</w:t>
            </w:r>
          </w:p>
          <w:p w14:paraId="7554668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изготовление, доставку, монтаж декораций на территорию Форума не позднее, чем за 3 (три) дня до начала Форума и демонтаж декораций на территории Форума не позднее, чем 3 дней со дня окончания Форума. Декорации должны обслуживаться на протяжении всего Форума.</w:t>
            </w:r>
          </w:p>
          <w:p w14:paraId="41ED5CD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Исполнитель не позднее, чем за 10 дней до начала монтажа должен согласовать макеты декораций (логотипы и другие требования к изображению макетов декораций Заказчик или его представитель передает посредством электронной почты Исполнителю не позднее, чем за 15 дней до начала монтажа). </w:t>
            </w:r>
          </w:p>
          <w:p w14:paraId="4A0FBF9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Приемку декораций на площадке Форума осуществляет Исполнитель и Заказчик или представитель Заказчика. </w:t>
            </w:r>
          </w:p>
          <w:p w14:paraId="59358D4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При доставке декораций ненадлежащего качества Исполнитель должен за свой счет устранить все неполадки не менее, чем за сутки (24 часа) с момента обнаружения брака или поломки декораций, о чем составляется Акт в письменном виде произвольной формы, свои подписи в котором оставляют Исполнитель или его представитель и Заказчик или его представитель.</w:t>
            </w:r>
          </w:p>
          <w:p w14:paraId="767A721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сценический комплекс декорациями (баннерами), соответствующими следующим требованиям:</w:t>
            </w:r>
          </w:p>
          <w:p w14:paraId="527832F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Для оформления сцены, литой баннер необходимо крепить на жесткую металлическую конструкцию. Натяжка баннера на конструкцию, должна быть без складок и «волн». Металлическая конструкция с натянутым баннером крепится к сцене.</w:t>
            </w:r>
          </w:p>
          <w:p w14:paraId="6847768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–  баннер литой, плотность (не менее) 500 гр./м2, (обработка: поля 20см.)</w:t>
            </w:r>
          </w:p>
          <w:p w14:paraId="189A381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–  баннерная сетка, плотность (не менее) 300 </w:t>
            </w:r>
            <w:proofErr w:type="spellStart"/>
            <w:r>
              <w:rPr>
                <w:rFonts w:ascii="PT Astra Serif" w:hAnsi="PT Astra Serif"/>
                <w:szCs w:val="24"/>
              </w:rPr>
              <w:t>гр</w:t>
            </w:r>
            <w:proofErr w:type="spellEnd"/>
            <w:r>
              <w:rPr>
                <w:rFonts w:ascii="PT Astra Serif" w:hAnsi="PT Astra Serif"/>
                <w:szCs w:val="24"/>
              </w:rPr>
              <w:t>/м2, (обработка: люверсы по периметру с шагом 50см.)</w:t>
            </w:r>
          </w:p>
          <w:p w14:paraId="6F667C2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Полноцветное изображение на литом баннере, ≥12м.х 5,25м. – 1 шт. (обработка люверсы по периметру, с шагом 50см.)</w:t>
            </w:r>
          </w:p>
          <w:p w14:paraId="49B6E8E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Полноцветное изображение на литом баннере, ≥12м.х 0,7м. – 1 шт.</w:t>
            </w:r>
          </w:p>
          <w:p w14:paraId="0911808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Полноцветное изображение на баннерной сетке, ≥8м.х 3м. </w:t>
            </w:r>
            <w:proofErr w:type="gramStart"/>
            <w:r>
              <w:rPr>
                <w:rFonts w:ascii="PT Astra Serif" w:hAnsi="PT Astra Serif"/>
                <w:szCs w:val="24"/>
              </w:rPr>
              <w:t>–  2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шт.</w:t>
            </w:r>
          </w:p>
          <w:p w14:paraId="7F7C344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Полноцветное изображение на литом баннере, ≥8м.х 1,15м. – 2 шт.</w:t>
            </w:r>
          </w:p>
          <w:p w14:paraId="5AEF3A7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Полноцветное изображение на литом баннере, ≥</w:t>
            </w:r>
            <w:proofErr w:type="gramStart"/>
            <w:r>
              <w:rPr>
                <w:rFonts w:ascii="PT Astra Serif" w:hAnsi="PT Astra Serif"/>
                <w:szCs w:val="24"/>
              </w:rPr>
              <w:t>1,75м.х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12м. –  1 шт.</w:t>
            </w:r>
          </w:p>
          <w:p w14:paraId="26A31F5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Оформление подиумов под экраны:</w:t>
            </w:r>
          </w:p>
          <w:p w14:paraId="5AF5BE8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Полноцветное изображение на литом баннере, ≥19м.х 2м. – 2 шт.</w:t>
            </w:r>
          </w:p>
        </w:tc>
      </w:tr>
    </w:tbl>
    <w:p w14:paraId="6D09300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p w14:paraId="1484829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tbl>
      <w:tblPr>
        <w:tblW w:w="0" w:type="auto"/>
        <w:tblCellSpacing w:w="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8"/>
        <w:gridCol w:w="9561"/>
      </w:tblGrid>
      <w:tr w:rsidR="00001226" w14:paraId="732CBD09" w14:textId="77777777">
        <w:trPr>
          <w:trHeight w:val="53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2B30C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EBA52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Требования к работам (услугам) по каждому виду работ (услуг):</w:t>
            </w:r>
          </w:p>
        </w:tc>
      </w:tr>
      <w:tr w:rsidR="00001226" w14:paraId="1B597DED" w14:textId="77777777">
        <w:trPr>
          <w:trHeight w:val="108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CEE9E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AF00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предоставлению звукового оборудования</w:t>
            </w:r>
            <w:r>
              <w:rPr>
                <w:rFonts w:ascii="PT Astra Serif" w:hAnsi="PT Astra Serif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szCs w:val="24"/>
              </w:rPr>
              <w:t xml:space="preserve">для сценического комплекса.  </w:t>
            </w:r>
          </w:p>
          <w:p w14:paraId="1E17F59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Исполнитель должен обеспечить доставку, монтаж звукового оборудования на территорию Форума не позднее, чем за 3 (три) дня до начала Форума и демонтаж звукового оборудования на территории Форума не позднее 3 дней со дня окончания Форума.</w:t>
            </w:r>
          </w:p>
          <w:p w14:paraId="18359E0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Звуковое оборудование должно работать, обслуживаться на протяжении всего Форума.</w:t>
            </w:r>
          </w:p>
          <w:p w14:paraId="5BFBB21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Мероприятие звуковым оборудованием, соответствующее следующим техническим характеристикам:</w:t>
            </w:r>
          </w:p>
          <w:p w14:paraId="61EC878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Звуковое оборудование (комплект):</w:t>
            </w:r>
          </w:p>
          <w:p w14:paraId="4A1932F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Суммарная мощность портальной подвесной (линейный массив) акустической системы (не менее) 20 КВт;</w:t>
            </w:r>
          </w:p>
          <w:p w14:paraId="43C4380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59A5E3F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Широкополосная акустическая система (16 шт.): элемент линейного массива. LF </w:t>
            </w:r>
            <w:proofErr w:type="spellStart"/>
            <w:r>
              <w:rPr>
                <w:rFonts w:ascii="PT Astra Serif" w:hAnsi="PT Astra Serif"/>
                <w:szCs w:val="24"/>
              </w:rPr>
              <w:t>Speaker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1x 12+2х8" HF </w:t>
            </w:r>
            <w:proofErr w:type="spellStart"/>
            <w:r>
              <w:rPr>
                <w:rFonts w:ascii="PT Astra Serif" w:hAnsi="PT Astra Serif"/>
                <w:szCs w:val="24"/>
              </w:rPr>
              <w:t>Driver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1x3", Частотная характеристика: 60 Гц – 19 кГц ±3 дБ</w:t>
            </w:r>
          </w:p>
          <w:p w14:paraId="4C26835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Активный </w:t>
            </w:r>
            <w:proofErr w:type="gramStart"/>
            <w:r>
              <w:rPr>
                <w:rFonts w:ascii="PT Astra Serif" w:hAnsi="PT Astra Serif"/>
                <w:szCs w:val="24"/>
              </w:rPr>
              <w:t>диапазон:-</w:t>
            </w:r>
            <w:proofErr w:type="gramEnd"/>
            <w:r>
              <w:rPr>
                <w:rFonts w:ascii="PT Astra Serif" w:hAnsi="PT Astra Serif"/>
                <w:szCs w:val="24"/>
              </w:rPr>
              <w:t>6 дБ, 55 Гц –20 кГц ±6 дБ, Чувствительность 1 Вт  1 м [b]</w:t>
            </w:r>
          </w:p>
          <w:p w14:paraId="7C8A9FC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Номинальный уровень SPL 105 дБ (широкополосный уровень SPL 103 дБ)</w:t>
            </w:r>
          </w:p>
          <w:p w14:paraId="6D20DEC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Пик SPL  1 м Горизонтальная плоскость: Настраиваемая Низкая частота 80°/120°:</w:t>
            </w:r>
          </w:p>
          <w:p w14:paraId="210F3C6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Кардиоидный</w:t>
            </w:r>
            <w:proofErr w:type="spellEnd"/>
            <w:r>
              <w:rPr>
                <w:rFonts w:ascii="PT Astra Serif" w:hAnsi="PT Astra Serif"/>
                <w:szCs w:val="24"/>
              </w:rPr>
              <w:t>. Частота кроссовера: НЧ-MF: 300 Гц Активный MF- HF: 1,1 кГц Пассивный или активный (настраивается внутренне). Номинальное сопротивление: ВЧ: 16 ОМ; НЧ/MF спереди: 16 ОМ, НЧ сзади: 16 ОМ. Рекомендуемые усилители: ВЧ: от 875 до 1550 Вт при 4 Ом MF /LF фронт: от 1750 до 3100 Вт при 4 ОМ, 3x параллельно. Задняя секция НЧ: от 1750 до 3100 Вт при 4 Ом, 4x параллельно ВЧ: от 1000 до 1800 Ватт в 4Ω Фронт MF / LF: от 2000 до 3600 Ватт в 4Ω Задняя секция НЧ: от 2000 до 3600 Вт на 4 Ом 6x параллельно</w:t>
            </w:r>
          </w:p>
          <w:p w14:paraId="608D199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ВЧ: от 1650 до 3000 Ватт в 2Ω Фронт MF / LF: от 3300 до 6000 Ватт в 2Ω Задняя секция НЧ: от 3300 до 6000 Вт на 2 Ом</w:t>
            </w:r>
          </w:p>
          <w:p w14:paraId="201C0F2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6F7DF55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Низкочастотная активная акустическая система (4 шт.): Компоненты 1x 18 ” (46 см) длинный экскурсионный неодимовый драйвер 8 ОМ, 2x 12” (30 см) неодимовые драйверы 16 ОМ, Частотная характеристика -3 дБ  38 Гц – 300 Гц, Полезный диапазон -6 дБ  35 Гц – 500 Гц, Чувствительность 1 Вт 1 м  103 дБ SPL Номинальная, Пиковый SPL при 1 м  Пик 140-143 дБ, Номинальное сопротивление 2 x 8 ОМ, Рекомендуемые усилители Для направленной работы требуется 2 канала усилителя, каждый из которых рассчитан на 1000 до 2000 Ватт на 8 Ом на канал. </w:t>
            </w:r>
          </w:p>
          <w:p w14:paraId="4E3A61A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30C1032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Пассивный сабвуфер (8 шт.): Мощность, Вт 3000, Количество полос 1, Импеданс, Ом 8</w:t>
            </w:r>
          </w:p>
          <w:p w14:paraId="77A2036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Диапазон частот, Гц 29-180</w:t>
            </w:r>
          </w:p>
          <w:p w14:paraId="1D6A186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0A3817D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Усилитель мощности (6 шт.): 2x 1040 Вт при 16 Ом 2x 1880 Вт при 8 Ом 2x 3100 Вт при 4 Ом 2x 2600 Вт при 2 Ом 1x 6200 Вт при 8 Ом 1x 5200 Вт при 4 Ом</w:t>
            </w:r>
          </w:p>
          <w:p w14:paraId="24F771D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43D6292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Процессор-кроссовер (6 шт.): Максимальный выходной уровень +28dBu (при 600 Ом)</w:t>
            </w:r>
          </w:p>
          <w:p w14:paraId="09F6A3C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Динамический диапазон все каналы = 110 дБ, Нелинейные искажения и шум типично 0.005% при 1 кГц, 27 дБ, Задержка 2,2 </w:t>
            </w:r>
            <w:proofErr w:type="spellStart"/>
            <w:r>
              <w:rPr>
                <w:rFonts w:ascii="PT Astra Serif" w:hAnsi="PT Astra Serif"/>
                <w:szCs w:val="24"/>
              </w:rPr>
              <w:t>мс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на «плоскости», Аудиовходы, 2 высокомощных двухканальных, сбалансированных входа XLR3, 24битные, конвертеры, входное сопротивление 20 Ом, Чувствительные аудиовходы 4 высокочувствительных входа, </w:t>
            </w:r>
          </w:p>
          <w:p w14:paraId="55F5C98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18битные конвертеры, Аудиовыходы, 4 сбалансированных выхода XLR3-3M, 24битные конвертеры, выходное, сопротивление 50 Ом, Защита, ограничитель пиков, защита от перегрева, на каждом канале, </w:t>
            </w:r>
            <w:proofErr w:type="spellStart"/>
            <w:r>
              <w:rPr>
                <w:rFonts w:ascii="PT Astra Serif" w:hAnsi="PT Astra Serif"/>
                <w:szCs w:val="24"/>
              </w:rPr>
              <w:t>Physio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-контроль, ограничителя защиты и компрессоров </w:t>
            </w:r>
          </w:p>
          <w:p w14:paraId="51404D4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Soft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Clip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автоматическое слежение за ограничением пиков усилителя </w:t>
            </w:r>
            <w:proofErr w:type="spellStart"/>
            <w:r>
              <w:rPr>
                <w:rFonts w:ascii="PT Astra Serif" w:hAnsi="PT Astra Serif"/>
                <w:szCs w:val="24"/>
              </w:rPr>
              <w:t>Пресеты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до 10 пользовательских </w:t>
            </w:r>
            <w:proofErr w:type="spellStart"/>
            <w:r>
              <w:rPr>
                <w:rFonts w:ascii="PT Astra Serif" w:hAnsi="PT Astra Serif"/>
                <w:szCs w:val="24"/>
              </w:rPr>
              <w:t>пресетов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переключение </w:t>
            </w:r>
            <w:proofErr w:type="spellStart"/>
            <w:r>
              <w:rPr>
                <w:rFonts w:ascii="PT Astra Serif" w:hAnsi="PT Astra Serif"/>
                <w:szCs w:val="24"/>
              </w:rPr>
              <w:t>пресетов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«на лету.</w:t>
            </w:r>
          </w:p>
          <w:p w14:paraId="2AE085F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028015E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-  Цифровой микшерный пульт (1 шт.): Входные каналы: 72 моно, 8 стерео.</w:t>
            </w:r>
          </w:p>
          <w:p w14:paraId="06D5B34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Конфигурация </w:t>
            </w:r>
            <w:proofErr w:type="spellStart"/>
            <w:r>
              <w:rPr>
                <w:rFonts w:ascii="PT Astra Serif" w:hAnsi="PT Astra Serif"/>
                <w:szCs w:val="24"/>
              </w:rPr>
              <w:t>фейдеров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левая секция – 16 </w:t>
            </w:r>
            <w:proofErr w:type="spellStart"/>
            <w:r>
              <w:rPr>
                <w:rFonts w:ascii="PT Astra Serif" w:hAnsi="PT Astra Serif"/>
                <w:szCs w:val="24"/>
              </w:rPr>
              <w:t>фейдеров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секция </w:t>
            </w:r>
            <w:proofErr w:type="spellStart"/>
            <w:r>
              <w:rPr>
                <w:rFonts w:ascii="PT Astra Serif" w:hAnsi="PT Astra Serif"/>
                <w:szCs w:val="24"/>
              </w:rPr>
              <w:t>Centralogic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– 8 </w:t>
            </w:r>
            <w:proofErr w:type="spellStart"/>
            <w:r>
              <w:rPr>
                <w:rFonts w:ascii="PT Astra Serif" w:hAnsi="PT Astra Serif"/>
                <w:szCs w:val="24"/>
              </w:rPr>
              <w:t>фейдеров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правая секция – 8 </w:t>
            </w:r>
            <w:proofErr w:type="spellStart"/>
            <w:r>
              <w:rPr>
                <w:rFonts w:ascii="PT Astra Serif" w:hAnsi="PT Astra Serif"/>
                <w:szCs w:val="24"/>
              </w:rPr>
              <w:t>фейдеров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мастер-секция – 2 </w:t>
            </w:r>
            <w:proofErr w:type="spellStart"/>
            <w:r>
              <w:rPr>
                <w:rFonts w:ascii="PT Astra Serif" w:hAnsi="PT Astra Serif"/>
                <w:szCs w:val="24"/>
              </w:rPr>
              <w:t>фейдера</w:t>
            </w:r>
            <w:proofErr w:type="spellEnd"/>
            <w:r>
              <w:rPr>
                <w:rFonts w:ascii="PT Astra Serif" w:hAnsi="PT Astra Serif"/>
                <w:szCs w:val="24"/>
              </w:rPr>
              <w:t>;</w:t>
            </w:r>
          </w:p>
          <w:p w14:paraId="4F4AD17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045338B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цифровое устройство (2 шт.): </w:t>
            </w:r>
            <w:proofErr w:type="spellStart"/>
            <w:r>
              <w:rPr>
                <w:rFonts w:ascii="PT Astra Serif" w:hAnsi="PT Astra Serif"/>
                <w:szCs w:val="24"/>
              </w:rPr>
              <w:t>input</w:t>
            </w:r>
            <w:proofErr w:type="spellEnd"/>
            <w:r>
              <w:rPr>
                <w:rFonts w:ascii="PT Astra Serif" w:hAnsi="PT Astra Serif"/>
                <w:szCs w:val="24"/>
              </w:rPr>
              <w:t>/</w:t>
            </w:r>
            <w:proofErr w:type="spellStart"/>
            <w:r>
              <w:rPr>
                <w:rFonts w:ascii="PT Astra Serif" w:hAnsi="PT Astra Serif"/>
                <w:szCs w:val="24"/>
              </w:rPr>
              <w:t>output</w:t>
            </w:r>
            <w:proofErr w:type="spellEnd"/>
            <w:r>
              <w:rPr>
                <w:rFonts w:ascii="PT Astra Serif" w:hAnsi="PT Astra Serif"/>
                <w:szCs w:val="24"/>
              </w:rPr>
              <w:t>, 32 входа/16 выходов, 4 выхода AES/EBU;</w:t>
            </w:r>
          </w:p>
          <w:p w14:paraId="07B465C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- </w:t>
            </w:r>
            <w:r>
              <w:rPr>
                <w:rFonts w:ascii="PT Astra Serif" w:hAnsi="PT Astra Serif"/>
                <w:szCs w:val="24"/>
              </w:rPr>
              <w:t>монитор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(12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  <w:lang w:val="en-US"/>
              </w:rPr>
              <w:t>.): LF 1 x 15" (38 cm) long excursion Neodymium 8</w:t>
            </w:r>
            <w:r>
              <w:rPr>
                <w:rFonts w:ascii="PT Astra Serif" w:hAnsi="PT Astra Serif"/>
                <w:szCs w:val="24"/>
              </w:rPr>
              <w:t>Ω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driver HF 1 x 2" throat, 3" Titanium diaphragm, driver + Low Distortion, Constant Directivity Asymmetrical Dispersion Horn;</w:t>
            </w:r>
          </w:p>
          <w:p w14:paraId="2EB1693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цифровая вокальная беспроводная система с ручным передатчиком (6 шт.), несущая частота 2,4 ГГц, 14 каналов, радиус действия до 100 м, диапазон </w:t>
            </w:r>
            <w:proofErr w:type="spellStart"/>
            <w:r>
              <w:rPr>
                <w:rFonts w:ascii="PT Astra Serif" w:hAnsi="PT Astra Serif"/>
                <w:szCs w:val="24"/>
              </w:rPr>
              <w:t>часот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10Гц-20кГц, динамический диапазон до 120 дБ.</w:t>
            </w:r>
          </w:p>
          <w:p w14:paraId="671D7E3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Радиомикрофон с передатчиком (8 шт.): Радиосистема с ручным микрофоном, UHF (516 - 558 МГц), Ручной UHF передатчик диапазона A (516-558 </w:t>
            </w:r>
            <w:proofErr w:type="spellStart"/>
            <w:r>
              <w:rPr>
                <w:rFonts w:ascii="PT Astra Serif" w:hAnsi="PT Astra Serif"/>
                <w:szCs w:val="24"/>
              </w:rPr>
              <w:t>MHz</w:t>
            </w:r>
            <w:proofErr w:type="spellEnd"/>
            <w:r>
              <w:rPr>
                <w:rFonts w:ascii="PT Astra Serif" w:hAnsi="PT Astra Serif"/>
                <w:szCs w:val="24"/>
              </w:rPr>
              <w:t>) с капсюлем Е845;</w:t>
            </w:r>
          </w:p>
          <w:p w14:paraId="717F5EF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Приборы обработки звука (6 шт.): двухканальный активный </w:t>
            </w:r>
            <w:proofErr w:type="spellStart"/>
            <w:r>
              <w:rPr>
                <w:rFonts w:ascii="PT Astra Serif" w:hAnsi="PT Astra Serif"/>
                <w:szCs w:val="24"/>
              </w:rPr>
              <w:t>Di-box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с трансформаторной развязкой, параллельные входы RCA, TRS </w:t>
            </w:r>
            <w:proofErr w:type="spellStart"/>
            <w:r>
              <w:rPr>
                <w:rFonts w:ascii="PT Astra Serif" w:hAnsi="PT Astra Serif"/>
                <w:szCs w:val="24"/>
              </w:rPr>
              <w:t>Jack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и XLR, выходы XLR;</w:t>
            </w:r>
          </w:p>
          <w:p w14:paraId="3E6B0DE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Приборы обработки звука (6 шт.): одноканальный активный </w:t>
            </w:r>
            <w:proofErr w:type="spellStart"/>
            <w:r>
              <w:rPr>
                <w:rFonts w:ascii="PT Astra Serif" w:hAnsi="PT Astra Serif"/>
                <w:szCs w:val="24"/>
              </w:rPr>
              <w:t>Di-box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с трансформаторной развязкой, параллельные входы 2xTRS </w:t>
            </w:r>
            <w:proofErr w:type="spellStart"/>
            <w:r>
              <w:rPr>
                <w:rFonts w:ascii="PT Astra Serif" w:hAnsi="PT Astra Serif"/>
                <w:szCs w:val="24"/>
              </w:rPr>
              <w:t>Jack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и XLR, выход XLR</w:t>
            </w:r>
          </w:p>
          <w:p w14:paraId="2C0177F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Ноутбук (1 шт.): с установленным программным обеспечением и звуковой картой;</w:t>
            </w:r>
          </w:p>
          <w:p w14:paraId="4F63194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WI-FI роутер;</w:t>
            </w:r>
          </w:p>
          <w:p w14:paraId="27CE035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Лебедка 500 кг (2 шт.): 4 м/мин; 1-цепь 18м, высота подъема 17,5м;</w:t>
            </w:r>
          </w:p>
          <w:p w14:paraId="2562600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Пульт для управления лебедок;</w:t>
            </w:r>
          </w:p>
          <w:p w14:paraId="4A0A63A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Комплект коммутации (3 шт.): Силовые дистрибьютеры и соединительные кабели.</w:t>
            </w:r>
          </w:p>
          <w:p w14:paraId="0B9CD9B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</w:tc>
      </w:tr>
      <w:tr w:rsidR="00001226" w14:paraId="792F65EB" w14:textId="77777777">
        <w:trPr>
          <w:trHeight w:val="108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40C044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2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CE25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предоставлению светового оборудования для сценического комплекса.</w:t>
            </w:r>
          </w:p>
          <w:p w14:paraId="4D251F0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доставку, монтаж светового оборудования на территорию Форума не позднее, чем за 3 (три) дня до начала Форума и демонтаж Светового оборудования на территории Форума не позднее 3 дней со дня окончания Форума.</w:t>
            </w:r>
          </w:p>
          <w:p w14:paraId="2424BC3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Световое оборудование должно работать, обслуживаться на протяжении всего Форума.</w:t>
            </w:r>
          </w:p>
          <w:p w14:paraId="305668C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Световое оборудование (комплект 1 шт.) включающий в себя:</w:t>
            </w:r>
          </w:p>
          <w:p w14:paraId="7DFF1E8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световой LED прибор, заливающего света, с поворотным корпусом (16 шт.): SPOT LED, 3 </w:t>
            </w:r>
            <w:proofErr w:type="spellStart"/>
            <w:r>
              <w:rPr>
                <w:rFonts w:ascii="PT Astra Serif" w:hAnsi="PT Astra Serif"/>
                <w:szCs w:val="24"/>
              </w:rPr>
              <w:t>white</w:t>
            </w:r>
            <w:proofErr w:type="spellEnd"/>
            <w:r>
              <w:rPr>
                <w:rFonts w:ascii="PT Astra Serif" w:hAnsi="PT Astra Serif"/>
                <w:szCs w:val="24"/>
              </w:rPr>
              <w:t> x 60W, 250W;</w:t>
            </w:r>
          </w:p>
          <w:p w14:paraId="3F42A7F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световой LED прибор, заливающего света, с поворотным корпусом (8 шт.): WASH/BEAM LED, 19 </w:t>
            </w:r>
            <w:proofErr w:type="spellStart"/>
            <w:r>
              <w:rPr>
                <w:rFonts w:ascii="PT Astra Serif" w:hAnsi="PT Astra Serif"/>
                <w:szCs w:val="24"/>
              </w:rPr>
              <w:t>мультичип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RGBW, 8-45 град., 350W;</w:t>
            </w:r>
          </w:p>
          <w:p w14:paraId="7B3170E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световой LED прибор, заливающего света, с поворотным корпусом (16 шт.): </w:t>
            </w:r>
            <w:proofErr w:type="spellStart"/>
            <w:r>
              <w:rPr>
                <w:rFonts w:ascii="PT Astra Serif" w:hAnsi="PT Astra Serif"/>
                <w:szCs w:val="24"/>
              </w:rPr>
              <w:t>Moving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Head</w:t>
            </w:r>
            <w:proofErr w:type="spellEnd"/>
            <w:r>
              <w:rPr>
                <w:rFonts w:ascii="PT Astra Serif" w:hAnsi="PT Astra Serif"/>
                <w:szCs w:val="24"/>
              </w:rPr>
              <w:t>, WASH/BEAM LED, 22R 23G 22B 12W 12A, 7-40 град., 310W;</w:t>
            </w:r>
          </w:p>
          <w:p w14:paraId="32C67D5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Светодиодный RGB прожектор (24 шт.): 18 LEDx9W;</w:t>
            </w:r>
          </w:p>
          <w:p w14:paraId="03C3E1B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Генератор дыма (2 шт.): мощность 1500 Вт.;</w:t>
            </w:r>
          </w:p>
          <w:p w14:paraId="0CB6817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Прожектор заливающего света типа </w:t>
            </w:r>
            <w:proofErr w:type="spellStart"/>
            <w:r>
              <w:rPr>
                <w:rFonts w:ascii="PT Astra Serif" w:hAnsi="PT Astra Serif"/>
                <w:szCs w:val="24"/>
              </w:rPr>
              <w:t>Blinder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(2 шт.): 4 лампы PAR36 650Вт\120 В, мощность, 2600 Вт.;</w:t>
            </w:r>
          </w:p>
          <w:p w14:paraId="5091B29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Ферма квадратная (14 шт.) 300х300 мм, </w:t>
            </w:r>
            <w:proofErr w:type="spellStart"/>
            <w:r>
              <w:rPr>
                <w:rFonts w:ascii="PT Astra Serif" w:hAnsi="PT Astra Serif"/>
                <w:szCs w:val="24"/>
              </w:rPr>
              <w:t>диам</w:t>
            </w:r>
            <w:proofErr w:type="spellEnd"/>
            <w:r>
              <w:rPr>
                <w:rFonts w:ascii="PT Astra Serif" w:hAnsi="PT Astra Serif"/>
                <w:szCs w:val="24"/>
              </w:rPr>
              <w:t>. трубы 50 мм, длина 2 м;</w:t>
            </w:r>
          </w:p>
          <w:p w14:paraId="007CDDB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Лебедка 500 кг (4 шт.): 4 м/мин; 1-цепь 18м, высота подъема 17,5м;</w:t>
            </w:r>
          </w:p>
          <w:p w14:paraId="51536CC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Пульт для управления лебедок;</w:t>
            </w:r>
          </w:p>
          <w:p w14:paraId="0882102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Световой пульт (1 шт.): 10 </w:t>
            </w:r>
            <w:proofErr w:type="spellStart"/>
            <w:r>
              <w:rPr>
                <w:rFonts w:ascii="PT Astra Serif" w:hAnsi="PT Astra Serif"/>
                <w:szCs w:val="24"/>
              </w:rPr>
              <w:t>плэйбеков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20 прямых рабочих пространств доступа, макросов и исполнителей, 4 физических DMX, 12 </w:t>
            </w:r>
            <w:proofErr w:type="spellStart"/>
            <w:r>
              <w:rPr>
                <w:rFonts w:ascii="PT Astra Serif" w:hAnsi="PT Astra Serif"/>
                <w:szCs w:val="24"/>
              </w:rPr>
              <w:t>Artnet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DMX;</w:t>
            </w:r>
          </w:p>
          <w:p w14:paraId="00B35E8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Комплект коммутации (1 шт.): Силовые дистрибьютеры и соединительные кабели.</w:t>
            </w:r>
          </w:p>
          <w:p w14:paraId="7C3DFBC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70F16EA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</w:tc>
      </w:tr>
      <w:tr w:rsidR="00001226" w14:paraId="7822AF0D" w14:textId="77777777">
        <w:trPr>
          <w:trHeight w:val="312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5D372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3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D859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обеспечению работы оборудования в каркасно-тентовой конструкции.</w:t>
            </w:r>
          </w:p>
          <w:p w14:paraId="47ABE9F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Каркасно-тентовой конструкция предоставляется Заказчиком.</w:t>
            </w:r>
          </w:p>
          <w:p w14:paraId="293CAF2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Все оборудование должно быть доставлено, собрано Исполнителем и установлено не позднее, чем за 3 (три) дня до начала Форума, должно обслуживаться на протяжении всего Форума и должно быть демонтировано не ранее 3 дней со дня окончания Форума.</w:t>
            </w:r>
          </w:p>
          <w:p w14:paraId="181965DC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21655CD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Каркасно-тентовая конструкция должна быть оснащена звуковым, световым оборудованием со следующими характеристиками:</w:t>
            </w:r>
          </w:p>
          <w:p w14:paraId="48A7C5F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Акустический комплект: </w:t>
            </w:r>
          </w:p>
          <w:p w14:paraId="6761E24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акустическая система, не менее 6500 Вт.:</w:t>
            </w:r>
          </w:p>
          <w:p w14:paraId="31339AC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Активный сателлит: 1000 </w:t>
            </w:r>
            <w:proofErr w:type="spellStart"/>
            <w:r>
              <w:rPr>
                <w:rFonts w:ascii="PT Astra Serif" w:hAnsi="PT Astra Serif"/>
                <w:szCs w:val="24"/>
              </w:rPr>
              <w:t>Watt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Max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SPL </w:t>
            </w:r>
            <w:proofErr w:type="spellStart"/>
            <w:r>
              <w:rPr>
                <w:rFonts w:ascii="PT Astra Serif" w:hAnsi="PT Astra Serif"/>
                <w:szCs w:val="24"/>
              </w:rPr>
              <w:t>peak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134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> </w:t>
            </w:r>
            <w:proofErr w:type="spellStart"/>
            <w:r>
              <w:rPr>
                <w:rFonts w:ascii="PT Astra Serif" w:hAnsi="PT Astra Serif"/>
                <w:szCs w:val="24"/>
              </w:rPr>
              <w:t>Frequenzgang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+/- 3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64 </w:t>
            </w:r>
            <w:proofErr w:type="spellStart"/>
            <w:r>
              <w:rPr>
                <w:rFonts w:ascii="PT Astra Serif" w:hAnsi="PT Astra Serif"/>
                <w:szCs w:val="24"/>
              </w:rPr>
              <w:t>Hz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- 18 </w:t>
            </w:r>
            <w:proofErr w:type="spellStart"/>
            <w:r>
              <w:rPr>
                <w:rFonts w:ascii="PT Astra Serif" w:hAnsi="PT Astra Serif"/>
                <w:szCs w:val="24"/>
              </w:rPr>
              <w:t>kHz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(2 шт.);</w:t>
            </w:r>
          </w:p>
          <w:p w14:paraId="23C6D43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Активный сабвуфер: 1200 </w:t>
            </w:r>
            <w:proofErr w:type="spellStart"/>
            <w:r>
              <w:rPr>
                <w:rFonts w:ascii="PT Astra Serif" w:hAnsi="PT Astra Serif"/>
                <w:szCs w:val="24"/>
              </w:rPr>
              <w:t>Watt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Max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SPL </w:t>
            </w:r>
            <w:proofErr w:type="spellStart"/>
            <w:r>
              <w:rPr>
                <w:rFonts w:ascii="PT Astra Serif" w:hAnsi="PT Astra Serif"/>
                <w:szCs w:val="24"/>
              </w:rPr>
              <w:t>peak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128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> </w:t>
            </w:r>
            <w:proofErr w:type="spellStart"/>
            <w:r>
              <w:rPr>
                <w:rFonts w:ascii="PT Astra Serif" w:hAnsi="PT Astra Serif"/>
                <w:szCs w:val="24"/>
              </w:rPr>
              <w:t>Frequenzgang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+/- 3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55 </w:t>
            </w:r>
            <w:proofErr w:type="spellStart"/>
            <w:r>
              <w:rPr>
                <w:rFonts w:ascii="PT Astra Serif" w:hAnsi="PT Astra Serif"/>
                <w:szCs w:val="24"/>
              </w:rPr>
              <w:t>Hz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(2 шт.);</w:t>
            </w:r>
          </w:p>
          <w:p w14:paraId="1DC6F8E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Активный сабвуфер: 1200 </w:t>
            </w:r>
            <w:proofErr w:type="spellStart"/>
            <w:r>
              <w:rPr>
                <w:rFonts w:ascii="PT Astra Serif" w:hAnsi="PT Astra Serif"/>
                <w:szCs w:val="24"/>
              </w:rPr>
              <w:t>Watt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Cs w:val="24"/>
              </w:rPr>
              <w:t>Max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SPL </w:t>
            </w:r>
            <w:proofErr w:type="spellStart"/>
            <w:r>
              <w:rPr>
                <w:rFonts w:ascii="PT Astra Serif" w:hAnsi="PT Astra Serif"/>
                <w:szCs w:val="24"/>
              </w:rPr>
              <w:t>peak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128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> </w:t>
            </w:r>
            <w:proofErr w:type="spellStart"/>
            <w:r>
              <w:rPr>
                <w:rFonts w:ascii="PT Astra Serif" w:hAnsi="PT Astra Serif"/>
                <w:szCs w:val="24"/>
              </w:rPr>
              <w:t>Frequenzgang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+/- 3 </w:t>
            </w:r>
            <w:proofErr w:type="spellStart"/>
            <w:r>
              <w:rPr>
                <w:rFonts w:ascii="PT Astra Serif" w:hAnsi="PT Astra Serif"/>
                <w:szCs w:val="24"/>
              </w:rPr>
              <w:t>dB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: 55 </w:t>
            </w:r>
            <w:proofErr w:type="spellStart"/>
            <w:r>
              <w:rPr>
                <w:rFonts w:ascii="PT Astra Serif" w:hAnsi="PT Astra Serif"/>
                <w:szCs w:val="24"/>
              </w:rPr>
              <w:t>Hz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(2 шт.).</w:t>
            </w:r>
          </w:p>
          <w:p w14:paraId="75466F2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2A22495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- </w:t>
            </w:r>
            <w:r>
              <w:rPr>
                <w:rFonts w:ascii="PT Astra Serif" w:hAnsi="PT Astra Serif"/>
                <w:szCs w:val="24"/>
              </w:rPr>
              <w:t>Активная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акустическая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система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на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стойке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(4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  <w:lang w:val="en-US"/>
              </w:rPr>
              <w:t xml:space="preserve">.):  Monitor Pack, Linear 5 PA-Package, set consists of 3x L5 112 XA, 3x Dust covers, L5 112XA, 12" 1", Class </w:t>
            </w:r>
            <w:proofErr w:type="spellStart"/>
            <w:r>
              <w:rPr>
                <w:rFonts w:ascii="PT Astra Serif" w:hAnsi="PT Astra Serif"/>
                <w:szCs w:val="24"/>
                <w:lang w:val="en-US"/>
              </w:rPr>
              <w:t>thomann</w:t>
            </w:r>
            <w:proofErr w:type="spellEnd"/>
            <w:r>
              <w:rPr>
                <w:rFonts w:ascii="PT Astra Serif" w:hAnsi="PT Astra Serif"/>
                <w:szCs w:val="24"/>
                <w:lang w:val="en-US"/>
              </w:rPr>
              <w:t xml:space="preserve"> D amplifier </w:t>
            </w:r>
            <w:proofErr w:type="gramStart"/>
            <w:r>
              <w:rPr>
                <w:rFonts w:ascii="PT Astra Serif" w:hAnsi="PT Astra Serif"/>
                <w:szCs w:val="24"/>
                <w:lang w:val="en-US"/>
              </w:rPr>
              <w:t>1000 Watt</w:t>
            </w:r>
            <w:proofErr w:type="gramEnd"/>
            <w:r>
              <w:rPr>
                <w:rFonts w:ascii="PT Astra Serif" w:hAnsi="PT Astra Serif"/>
                <w:szCs w:val="24"/>
                <w:lang w:val="en-US"/>
              </w:rPr>
              <w:t>, 138 dB SPL max, 72 - 20.000 Hz</w:t>
            </w:r>
          </w:p>
          <w:p w14:paraId="0063538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  <w:lang w:val="en-US"/>
              </w:rPr>
            </w:pPr>
            <w:r>
              <w:rPr>
                <w:rFonts w:ascii="PT Astra Serif" w:hAnsi="PT Astra Serif"/>
                <w:color w:val="auto"/>
                <w:szCs w:val="24"/>
                <w:lang w:val="en-US"/>
              </w:rPr>
              <w:t> </w:t>
            </w:r>
          </w:p>
          <w:p w14:paraId="7D878D1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  <w:lang w:val="en-US"/>
              </w:rPr>
            </w:pPr>
            <w:r>
              <w:rPr>
                <w:rFonts w:ascii="PT Astra Serif" w:hAnsi="PT Astra Serif"/>
                <w:szCs w:val="24"/>
                <w:lang w:val="en-US"/>
              </w:rPr>
              <w:t xml:space="preserve">- </w:t>
            </w:r>
            <w:r>
              <w:rPr>
                <w:rFonts w:ascii="PT Astra Serif" w:hAnsi="PT Astra Serif"/>
                <w:szCs w:val="24"/>
              </w:rPr>
              <w:t>цифровой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микшерный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пульт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(1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  <w:lang w:val="en-US"/>
              </w:rPr>
              <w:t xml:space="preserve">.):  </w:t>
            </w:r>
            <w:r>
              <w:rPr>
                <w:rFonts w:ascii="PT Astra Serif" w:hAnsi="PT Astra Serif"/>
                <w:szCs w:val="24"/>
              </w:rPr>
              <w:t>Входы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: 16 x 1/4" (6.35 </w:t>
            </w:r>
            <w:r>
              <w:rPr>
                <w:rFonts w:ascii="PT Astra Serif" w:hAnsi="PT Astra Serif"/>
                <w:szCs w:val="24"/>
              </w:rPr>
              <w:t>мм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) </w:t>
            </w:r>
            <w:r>
              <w:rPr>
                <w:rFonts w:ascii="PT Astra Serif" w:hAnsi="PT Astra Serif"/>
                <w:szCs w:val="24"/>
              </w:rPr>
              <w:t>балансные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TRS Line </w:t>
            </w:r>
            <w:r>
              <w:rPr>
                <w:rFonts w:ascii="PT Astra Serif" w:hAnsi="PT Astra Serif"/>
                <w:szCs w:val="24"/>
              </w:rPr>
              <w:t>входы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, 16 x XLR Mic </w:t>
            </w:r>
            <w:r>
              <w:rPr>
                <w:rFonts w:ascii="PT Astra Serif" w:hAnsi="PT Astra Serif"/>
                <w:szCs w:val="24"/>
              </w:rPr>
              <w:t>входы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; 2 x </w:t>
            </w:r>
            <w:r>
              <w:rPr>
                <w:rFonts w:ascii="PT Astra Serif" w:hAnsi="PT Astra Serif"/>
                <w:szCs w:val="24"/>
              </w:rPr>
              <w:t>стерео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пары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1/4" (6.35 </w:t>
            </w:r>
            <w:r>
              <w:rPr>
                <w:rFonts w:ascii="PT Astra Serif" w:hAnsi="PT Astra Serif"/>
                <w:szCs w:val="24"/>
              </w:rPr>
              <w:t>мм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) </w:t>
            </w:r>
            <w:r>
              <w:rPr>
                <w:rFonts w:ascii="PT Astra Serif" w:hAnsi="PT Astra Serif"/>
                <w:szCs w:val="24"/>
              </w:rPr>
              <w:t>балансные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TRS </w:t>
            </w:r>
            <w:r>
              <w:rPr>
                <w:rFonts w:ascii="PT Astra Serif" w:hAnsi="PT Astra Serif"/>
                <w:szCs w:val="24"/>
              </w:rPr>
              <w:t>входы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, </w:t>
            </w:r>
            <w:r>
              <w:rPr>
                <w:rFonts w:ascii="PT Astra Serif" w:hAnsi="PT Astra Serif"/>
                <w:szCs w:val="24"/>
              </w:rPr>
              <w:t>полу</w:t>
            </w:r>
            <w:r>
              <w:rPr>
                <w:rFonts w:ascii="PT Astra Serif" w:hAnsi="PT Astra Serif"/>
                <w:szCs w:val="24"/>
                <w:lang w:val="en-US"/>
              </w:rPr>
              <w:t>-</w:t>
            </w:r>
            <w:r>
              <w:rPr>
                <w:rFonts w:ascii="PT Astra Serif" w:hAnsi="PT Astra Serif"/>
                <w:szCs w:val="24"/>
              </w:rPr>
              <w:t>нормализованный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1 x </w:t>
            </w:r>
            <w:r>
              <w:rPr>
                <w:rFonts w:ascii="PT Astra Serif" w:hAnsi="PT Astra Serif"/>
                <w:szCs w:val="24"/>
              </w:rPr>
              <w:t>стерео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1/8" (3.5 </w:t>
            </w:r>
            <w:r>
              <w:rPr>
                <w:rFonts w:ascii="PT Astra Serif" w:hAnsi="PT Astra Serif"/>
                <w:szCs w:val="24"/>
              </w:rPr>
              <w:t>мм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) </w:t>
            </w:r>
            <w:r>
              <w:rPr>
                <w:rFonts w:ascii="PT Astra Serif" w:hAnsi="PT Astra Serif"/>
                <w:szCs w:val="24"/>
              </w:rPr>
              <w:t>небалансный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Mini-Jack </w:t>
            </w:r>
            <w:r>
              <w:rPr>
                <w:rFonts w:ascii="PT Astra Serif" w:hAnsi="PT Astra Serif"/>
                <w:szCs w:val="24"/>
              </w:rPr>
              <w:t>вход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; 1 x XLR Talkback Mic </w:t>
            </w:r>
            <w:r>
              <w:rPr>
                <w:rFonts w:ascii="PT Astra Serif" w:hAnsi="PT Astra Serif"/>
                <w:szCs w:val="24"/>
              </w:rPr>
              <w:t>вход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; 1 x Ethernet </w:t>
            </w:r>
            <w:proofErr w:type="spellStart"/>
            <w:r>
              <w:rPr>
                <w:rFonts w:ascii="PT Astra Serif" w:hAnsi="PT Astra Serif"/>
                <w:szCs w:val="24"/>
                <w:lang w:val="en-US"/>
              </w:rPr>
              <w:t>dSNAKE</w:t>
            </w:r>
            <w:proofErr w:type="spellEnd"/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дистанционный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источник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для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каналов</w:t>
            </w:r>
            <w:r>
              <w:rPr>
                <w:rFonts w:ascii="PT Astra Serif" w:hAnsi="PT Astra Serif"/>
                <w:szCs w:val="24"/>
                <w:lang w:val="en-US"/>
              </w:rPr>
              <w:t> </w:t>
            </w:r>
            <w:r>
              <w:rPr>
                <w:rFonts w:ascii="PT Astra Serif" w:hAnsi="PT Astra Serif"/>
                <w:szCs w:val="24"/>
              </w:rPr>
              <w:t>с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1 </w:t>
            </w:r>
            <w:r>
              <w:rPr>
                <w:rFonts w:ascii="PT Astra Serif" w:hAnsi="PT Astra Serif"/>
                <w:szCs w:val="24"/>
              </w:rPr>
              <w:t>по</w:t>
            </w:r>
            <w:r>
              <w:rPr>
                <w:rFonts w:ascii="PT Astra Serif" w:hAnsi="PT Astra Serif"/>
                <w:szCs w:val="24"/>
                <w:lang w:val="en-US"/>
              </w:rPr>
              <w:t xml:space="preserve"> 16, ST1, ST2, ST3.</w:t>
            </w:r>
          </w:p>
          <w:p w14:paraId="543BEC7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радиомикрофон с передатчиком (4 шт.): Радиосистема с ручным микрофоном, UHF (516 - 558 МГц), Ручной UHF передатчик диапазона A (516-558 </w:t>
            </w:r>
            <w:proofErr w:type="spellStart"/>
            <w:r>
              <w:rPr>
                <w:rFonts w:ascii="PT Astra Serif" w:hAnsi="PT Astra Serif"/>
                <w:szCs w:val="24"/>
              </w:rPr>
              <w:t>MHz</w:t>
            </w:r>
            <w:proofErr w:type="spellEnd"/>
            <w:r>
              <w:rPr>
                <w:rFonts w:ascii="PT Astra Serif" w:hAnsi="PT Astra Serif"/>
                <w:szCs w:val="24"/>
              </w:rPr>
              <w:t>) с капсюлем Е845;</w:t>
            </w:r>
          </w:p>
          <w:p w14:paraId="19EC76D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микрофонный предусилитель на "гусиной шее" (2 шт.): разъемы: XLR-</w:t>
            </w:r>
            <w:proofErr w:type="spellStart"/>
            <w:r>
              <w:rPr>
                <w:rFonts w:ascii="PT Astra Serif" w:hAnsi="PT Astra Serif"/>
                <w:szCs w:val="24"/>
              </w:rPr>
              <w:t>male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3 </w:t>
            </w:r>
            <w:proofErr w:type="spellStart"/>
            <w:r>
              <w:rPr>
                <w:rFonts w:ascii="PT Astra Serif" w:hAnsi="PT Astra Serif"/>
                <w:szCs w:val="24"/>
              </w:rPr>
              <w:t>pin</w:t>
            </w:r>
            <w:proofErr w:type="spellEnd"/>
            <w:r>
              <w:rPr>
                <w:rFonts w:ascii="PT Astra Serif" w:hAnsi="PT Astra Serif"/>
                <w:szCs w:val="24"/>
              </w:rPr>
              <w:t>; обрезной фильтр: 15 Гц (-3 дБ); выходное сопротивление: 100 Ом; динамический диапазон: 131 дБ; коэффициент ослабления синфазного сигнала: &gt;40 дБ;</w:t>
            </w:r>
          </w:p>
          <w:p w14:paraId="1F98D501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Настольный конденсаторный микрофон на подставке с кнопкой "Гусиная шея" - 30 см. (8 шт.): Частотный диапазон: 70-18000 Гц.</w:t>
            </w:r>
          </w:p>
          <w:p w14:paraId="45303D3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коммутация силовая и сигнальная, для обеспечения работы звукового оборудования.</w:t>
            </w:r>
          </w:p>
          <w:p w14:paraId="66AA17A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 xml:space="preserve">Световое оборудование: </w:t>
            </w:r>
          </w:p>
          <w:p w14:paraId="2659B72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Поворотная голова, WASH LED, 22R 23G 22B 12W 12A, 7-40 град., 310W. Не менее 12 шт.  Световые приборы должны стоять на тотемах (Ферма квадратная 300х300 мм, </w:t>
            </w:r>
            <w:proofErr w:type="spellStart"/>
            <w:r>
              <w:rPr>
                <w:rFonts w:ascii="PT Astra Serif" w:hAnsi="PT Astra Serif"/>
                <w:szCs w:val="24"/>
              </w:rPr>
              <w:t>диам</w:t>
            </w:r>
            <w:proofErr w:type="spellEnd"/>
            <w:r>
              <w:rPr>
                <w:rFonts w:ascii="PT Astra Serif" w:hAnsi="PT Astra Serif"/>
                <w:szCs w:val="24"/>
              </w:rPr>
              <w:t>. трубы 50 мм, длина 2 м, с круглым стальным основанием, диаметр 0,8 м и обтянутые чехлом из ткани, белого цвета, не менее 12 шт.</w:t>
            </w:r>
          </w:p>
          <w:p w14:paraId="5AD56049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Световой пульт (1 шт.), 10 </w:t>
            </w:r>
            <w:proofErr w:type="spellStart"/>
            <w:r>
              <w:rPr>
                <w:rFonts w:ascii="PT Astra Serif" w:hAnsi="PT Astra Serif"/>
                <w:szCs w:val="24"/>
              </w:rPr>
              <w:t>плэйбеков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, 20 прямых рабочих пространств доступа, макросов и исполнителей, 4 физических DMX, 12 </w:t>
            </w:r>
            <w:proofErr w:type="spellStart"/>
            <w:r>
              <w:rPr>
                <w:rFonts w:ascii="PT Astra Serif" w:hAnsi="PT Astra Serif"/>
                <w:szCs w:val="24"/>
              </w:rPr>
              <w:t>Artnet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DMX, в комплекте компьютер (моноблок).</w:t>
            </w:r>
          </w:p>
          <w:p w14:paraId="46DBC50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- Коммутация силовая и сигнальная, для обеспечения работы светового оборудования.</w:t>
            </w:r>
          </w:p>
        </w:tc>
      </w:tr>
    </w:tbl>
    <w:p w14:paraId="65A27C2F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lastRenderedPageBreak/>
        <w:t> </w:t>
      </w:r>
    </w:p>
    <w:p w14:paraId="2582F7A9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tbl>
      <w:tblPr>
        <w:tblW w:w="0" w:type="auto"/>
        <w:tblCellSpacing w:w="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8"/>
        <w:gridCol w:w="9561"/>
      </w:tblGrid>
      <w:tr w:rsidR="00001226" w14:paraId="0FA4F26C" w14:textId="77777777">
        <w:trPr>
          <w:trHeight w:val="531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3C70B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№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7B0C3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Требования к работам (услугам) по каждому виду работ (услуг):</w:t>
            </w:r>
          </w:p>
        </w:tc>
      </w:tr>
      <w:tr w:rsidR="00001226" w14:paraId="6D07F68D" w14:textId="77777777">
        <w:trPr>
          <w:trHeight w:val="420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4DAF2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05B3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 xml:space="preserve">Оказание услуг по предоставлению видеооборудования для сценического комплекса. </w:t>
            </w:r>
          </w:p>
          <w:p w14:paraId="20383D00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2888F1A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Исполнитель должен обеспечить доставку, монтаж видеооборудования на территорию Форума не позднее, чем за 3 (три) дня до начала Форума и демонтаж видеооборудования на территории Форума не позднее 3 дней со дня окончания Форума.</w:t>
            </w:r>
          </w:p>
          <w:p w14:paraId="28AC8165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Видеооборудование должно работать, обслуживаться на протяжении всего Форума.</w:t>
            </w:r>
          </w:p>
          <w:p w14:paraId="7CECC9B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lastRenderedPageBreak/>
              <w:t>Исполнитель должен обеспечить Форум видеооборудованием, соответствующее следующим техническим характеристикам:</w:t>
            </w:r>
          </w:p>
          <w:p w14:paraId="2303835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58D379C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Видеооборудование (комплект):</w:t>
            </w:r>
          </w:p>
          <w:p w14:paraId="43F48058" w14:textId="77777777" w:rsidR="00001226" w:rsidRDefault="006A39BA">
            <w:pPr>
              <w:numPr>
                <w:ilvl w:val="0"/>
                <w:numId w:val="4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светодиодный экран (уличный)</w:t>
            </w:r>
            <w:r>
              <w:rPr>
                <w:rFonts w:ascii="PT Astra Serif" w:hAnsi="PT Astra Serif"/>
                <w:szCs w:val="24"/>
              </w:rPr>
              <w:t xml:space="preserve"> – задник сценического павильона 1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</w:rPr>
              <w:t>:</w:t>
            </w:r>
          </w:p>
          <w:p w14:paraId="15EC85C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размер (не менее) 7 м х 4 м</w:t>
            </w:r>
          </w:p>
          <w:p w14:paraId="2DD462D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шаг пикселя (не более): 4 мм,</w:t>
            </w:r>
          </w:p>
          <w:p w14:paraId="47E13D4E" w14:textId="77777777" w:rsidR="00001226" w:rsidRDefault="006A39BA">
            <w:pPr>
              <w:numPr>
                <w:ilvl w:val="0"/>
                <w:numId w:val="5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процессор управления:</w:t>
            </w:r>
          </w:p>
          <w:p w14:paraId="26F9B9B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входное разрешение: 1920х1200, 60 Гц,</w:t>
            </w:r>
          </w:p>
          <w:p w14:paraId="5555ABC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емкость: 2,35 миллиона пикселей, максимально CLK пиксель 165 </w:t>
            </w:r>
            <w:proofErr w:type="spellStart"/>
            <w:r>
              <w:rPr>
                <w:rFonts w:ascii="PT Astra Serif" w:hAnsi="PT Astra Serif"/>
                <w:szCs w:val="24"/>
              </w:rPr>
              <w:t>MHz</w:t>
            </w:r>
            <w:proofErr w:type="spellEnd"/>
            <w:r>
              <w:rPr>
                <w:rFonts w:ascii="PT Astra Serif" w:hAnsi="PT Astra Serif"/>
                <w:szCs w:val="24"/>
              </w:rPr>
              <w:t>, входные интерфейсы: 2хCVBS, 2хVGA, DVI, HDMI, DP, SDI;</w:t>
            </w:r>
          </w:p>
          <w:p w14:paraId="52AB70B1" w14:textId="77777777" w:rsidR="00001226" w:rsidRDefault="006A39BA">
            <w:pPr>
              <w:numPr>
                <w:ilvl w:val="0"/>
                <w:numId w:val="6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коммутационного оборудования (силового и сигнального).</w:t>
            </w:r>
          </w:p>
          <w:p w14:paraId="160F251F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5E0FE28A" w14:textId="77777777" w:rsidR="00001226" w:rsidRDefault="006A39BA">
            <w:pPr>
              <w:numPr>
                <w:ilvl w:val="0"/>
                <w:numId w:val="7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светодиодный экран (уличный)</w:t>
            </w:r>
            <w:r>
              <w:rPr>
                <w:rFonts w:ascii="PT Astra Serif" w:hAnsi="PT Astra Serif"/>
                <w:szCs w:val="24"/>
              </w:rPr>
              <w:t xml:space="preserve"> – расположены на подиумах по бокам сцены, 2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</w:rPr>
              <w:t>:</w:t>
            </w:r>
          </w:p>
          <w:p w14:paraId="22729E87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Экраны должны быть закреплены на подиумах и выдерживать ветровую нагрузку, до 25 м/с.</w:t>
            </w:r>
          </w:p>
          <w:p w14:paraId="22386514" w14:textId="77777777" w:rsidR="00001226" w:rsidRDefault="006A39BA">
            <w:pPr>
              <w:numPr>
                <w:ilvl w:val="0"/>
                <w:numId w:val="8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размер (не менее) 5 м х 3 м</w:t>
            </w:r>
          </w:p>
          <w:p w14:paraId="688A8768" w14:textId="77777777" w:rsidR="00001226" w:rsidRDefault="006A39BA">
            <w:pPr>
              <w:numPr>
                <w:ilvl w:val="0"/>
                <w:numId w:val="8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шаг пикселя (не более): 4,81 мм,</w:t>
            </w:r>
          </w:p>
          <w:p w14:paraId="25798423" w14:textId="77777777" w:rsidR="00001226" w:rsidRDefault="006A39BA">
            <w:pPr>
              <w:numPr>
                <w:ilvl w:val="0"/>
                <w:numId w:val="8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процессор управления:</w:t>
            </w:r>
          </w:p>
          <w:p w14:paraId="41CF070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входное разрешение: 1920х1200, 60 Гц, емкость: 2,35 миллиона пикселей, максимально CLK пиксель 165 </w:t>
            </w:r>
            <w:proofErr w:type="spellStart"/>
            <w:r>
              <w:rPr>
                <w:rFonts w:ascii="PT Astra Serif" w:hAnsi="PT Astra Serif"/>
                <w:szCs w:val="24"/>
              </w:rPr>
              <w:t>MHz</w:t>
            </w:r>
            <w:proofErr w:type="spellEnd"/>
            <w:r>
              <w:rPr>
                <w:rFonts w:ascii="PT Astra Serif" w:hAnsi="PT Astra Serif"/>
                <w:szCs w:val="24"/>
              </w:rPr>
              <w:t>, входные интерфейсы: 2хCVBS, 2хVGA, DVI, HDMI, DP, SDI;</w:t>
            </w:r>
          </w:p>
          <w:p w14:paraId="3E4CBED4" w14:textId="77777777" w:rsidR="00001226" w:rsidRDefault="006A39BA">
            <w:pPr>
              <w:numPr>
                <w:ilvl w:val="0"/>
                <w:numId w:val="9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комплект коммутационного оборудования (силового и сигнального).</w:t>
            </w:r>
          </w:p>
          <w:p w14:paraId="2141A27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      -     камера для онлайн-трансляции на штативах, с характеристиками </w:t>
            </w:r>
            <w:proofErr w:type="gramStart"/>
            <w:r>
              <w:rPr>
                <w:rFonts w:ascii="PT Astra Serif" w:hAnsi="PT Astra Serif"/>
                <w:szCs w:val="24"/>
              </w:rPr>
              <w:t>–  2</w:t>
            </w:r>
            <w:proofErr w:type="gramEnd"/>
            <w:r>
              <w:rPr>
                <w:rFonts w:ascii="PT Astra Serif" w:hAnsi="PT Astra Serif"/>
                <w:szCs w:val="24"/>
              </w:rPr>
              <w:t xml:space="preserve"> шт.:</w:t>
            </w:r>
          </w:p>
          <w:p w14:paraId="6E023B5E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максимальное разрешение съемки: 3840x2160, </w:t>
            </w:r>
            <w:proofErr w:type="spellStart"/>
            <w:r>
              <w:rPr>
                <w:rFonts w:ascii="PT Astra Serif" w:hAnsi="PT Astra Serif"/>
                <w:szCs w:val="24"/>
              </w:rPr>
              <w:t>Zoom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оптический: 12, Форматы записи 480i, 720p, 1080p, 1080i, 480x270, HDV (1440x1080), 960x540, UHD (3840x2160)</w:t>
            </w:r>
            <w:r>
              <w:rPr>
                <w:rFonts w:ascii="PT Astra Serif" w:hAnsi="PT Astra Serif"/>
                <w:szCs w:val="24"/>
              </w:rPr>
              <w:tab/>
            </w:r>
          </w:p>
          <w:p w14:paraId="66AC6F52" w14:textId="77777777" w:rsidR="00001226" w:rsidRDefault="006A39BA">
            <w:pPr>
              <w:numPr>
                <w:ilvl w:val="0"/>
                <w:numId w:val="10"/>
              </w:numPr>
              <w:ind w:left="1440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системы подвеса экрана на заднике сцены – Ферма квадратная 300х300 мм, </w:t>
            </w:r>
            <w:proofErr w:type="spellStart"/>
            <w:r>
              <w:rPr>
                <w:rFonts w:ascii="PT Astra Serif" w:hAnsi="PT Astra Serif"/>
                <w:szCs w:val="24"/>
              </w:rPr>
              <w:t>диам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. трубы 50 мм, длина 2 м. Количество – 12 шт. </w:t>
            </w:r>
          </w:p>
          <w:p w14:paraId="00378578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 xml:space="preserve">- лебедка 500 кг - 3 </w:t>
            </w:r>
            <w:proofErr w:type="spellStart"/>
            <w:r>
              <w:rPr>
                <w:rFonts w:ascii="PT Astra Serif" w:hAnsi="PT Astra Serif"/>
                <w:szCs w:val="24"/>
              </w:rPr>
              <w:t>шт</w:t>
            </w:r>
            <w:proofErr w:type="spellEnd"/>
            <w:r>
              <w:rPr>
                <w:rFonts w:ascii="PT Astra Serif" w:hAnsi="PT Astra Serif"/>
                <w:szCs w:val="24"/>
              </w:rPr>
              <w:t>: 4 м/мин; 1-цепь 18м, высота подъема 17,5м</w:t>
            </w:r>
          </w:p>
        </w:tc>
      </w:tr>
      <w:tr w:rsidR="00001226" w14:paraId="50467991" w14:textId="77777777">
        <w:trPr>
          <w:trHeight w:val="312"/>
          <w:tblCellSpacing w:w="0" w:type="dxa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A74A3" w14:textId="77777777" w:rsidR="00001226" w:rsidRDefault="006A39BA">
            <w:pPr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lastRenderedPageBreak/>
              <w:t>2.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A96B5B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Оказание услуг по обеспечению работы оборудования в каркасно-тентовой конструкции.</w:t>
            </w:r>
          </w:p>
          <w:p w14:paraId="7D88493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Каркасно-тентовой конструкция предоставляется Заказчиком.</w:t>
            </w:r>
          </w:p>
          <w:p w14:paraId="706E986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Все оборудование должно быть доставлено, собрано Исполнителем и установлено не позднее, чем за 3 (три) дня до начала Форума, должно обслуживаться на протяжении всего Форума и должно быть демонтировано не ранее 3 дней со дня окончания Форума.</w:t>
            </w:r>
          </w:p>
          <w:p w14:paraId="5DDA83C2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  <w:p w14:paraId="22FD948D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Каркасно-тентовая конструкция должна быть оснащена и видеооборудованием, со следующими характеристиками:</w:t>
            </w:r>
          </w:p>
          <w:p w14:paraId="7538AE5A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Светодиодный экран размер (не менее) 9 м х 3,5м</w:t>
            </w:r>
            <w:r>
              <w:rPr>
                <w:rFonts w:ascii="PT Astra Serif" w:hAnsi="PT Astra Serif"/>
                <w:szCs w:val="24"/>
              </w:rPr>
              <w:t>. Шаг пикселя: не более 3,81 мм. Также исполнитель должен предоставить необходимое оборудование для работы светодиодного экрана (процессор управления, коммутацию и ноутбук с необходимым программным оборудованием).</w:t>
            </w:r>
          </w:p>
          <w:p w14:paraId="1A859754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proofErr w:type="spellStart"/>
            <w:r>
              <w:rPr>
                <w:rFonts w:ascii="PT Astra Serif" w:hAnsi="PT Astra Serif"/>
                <w:szCs w:val="24"/>
              </w:rPr>
              <w:t>Кликер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 (</w:t>
            </w:r>
            <w:proofErr w:type="spellStart"/>
            <w:r>
              <w:rPr>
                <w:rFonts w:ascii="PT Astra Serif" w:hAnsi="PT Astra Serif"/>
                <w:szCs w:val="24"/>
              </w:rPr>
              <w:t>презентер</w:t>
            </w:r>
            <w:proofErr w:type="spellEnd"/>
            <w:r>
              <w:rPr>
                <w:rFonts w:ascii="PT Astra Serif" w:hAnsi="PT Astra Serif"/>
                <w:szCs w:val="24"/>
              </w:rPr>
              <w:t xml:space="preserve">) – 2 шт. </w:t>
            </w:r>
          </w:p>
          <w:p w14:paraId="120B22E6" w14:textId="77777777" w:rsidR="00001226" w:rsidRDefault="006A39BA">
            <w:pPr>
              <w:ind w:firstLine="709"/>
              <w:jc w:val="both"/>
              <w:rPr>
                <w:rFonts w:ascii="PT Astra Serif" w:hAnsi="PT Astra Serif"/>
                <w:color w:val="auto"/>
                <w:szCs w:val="24"/>
              </w:rPr>
            </w:pPr>
            <w:r>
              <w:rPr>
                <w:rFonts w:ascii="PT Astra Serif" w:hAnsi="PT Astra Serif"/>
                <w:color w:val="auto"/>
                <w:szCs w:val="24"/>
              </w:rPr>
              <w:t> </w:t>
            </w:r>
          </w:p>
        </w:tc>
      </w:tr>
    </w:tbl>
    <w:p w14:paraId="3AB2895E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p w14:paraId="6E4C9EE2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b/>
          <w:bCs/>
          <w:szCs w:val="24"/>
        </w:rPr>
        <w:t>6. Требования к безопасности оказания услуги и безопасности результатов услуги.</w:t>
      </w:r>
    </w:p>
    <w:p w14:paraId="0C7825BD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Услуги должны выполняться с соблюдением требований безопасности. Исполнитель несет всю полноту ответственности за соблюдение мер безопасности при оказании услуг.</w:t>
      </w:r>
    </w:p>
    <w:p w14:paraId="784C6AD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Все используемые при оказании услуг изделия и материалы не должны являться источниками химического, механического, радиационного, электромагнитного, термического и биологического воздействия на окружающую среду.</w:t>
      </w:r>
    </w:p>
    <w:p w14:paraId="26ABE099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Все материалы, оборудование, конструкции и иное имущество, используемое в ходе оказания услуг, должны соответствовать необходимым требованиям пожарной безопасности и иным видам стандартов безопасности.</w:t>
      </w:r>
    </w:p>
    <w:p w14:paraId="2AD41870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lastRenderedPageBreak/>
        <w:t xml:space="preserve">Весь комплекс операций при монтаже (демонтаже) звукового и светового оборудования, и иных монтируемых конструкций должен производиться при строгом выполнении правил техники безопасности и инструкций по сборке. </w:t>
      </w:r>
    </w:p>
    <w:p w14:paraId="25BA45C6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Конструкции должны быть устойчивы к внешним воздействиям, обладать прочностью, надежностью креплений. Способ и порядок размещения звукового и светового оборудования должны обеспечивать их безопасную и исправную эксплуатацию на протяжении всего срока оказания услуг.</w:t>
      </w:r>
    </w:p>
    <w:p w14:paraId="76138289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обеспечивает соблюдение требований техники безопасности и охраны труда во время подготовки и проведения мероприятий в целях недопущения причинения вреда жизни, здоровью и имуществу участникам мероприятий и третьих лиц.</w:t>
      </w:r>
    </w:p>
    <w:p w14:paraId="6583B827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несет ответственность за техническое состояние любого используемого оборудования, необходимого для проведения мероприятия, а также за причинение вреда жизни и здоровью участникам (зрителям) мероприятий, возникших по вине исполнителя.</w:t>
      </w:r>
    </w:p>
    <w:p w14:paraId="093CB013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обязан не допускать действий, создающих опасность для жизни и здоровья окружающих.</w:t>
      </w:r>
    </w:p>
    <w:p w14:paraId="783B7EB3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обязан выполнять законные требования работников правоохранительных органов и администрации объекта, обусловленных их должностными обязанностями.</w:t>
      </w:r>
    </w:p>
    <w:p w14:paraId="1D7882E7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Исполнитель незамедлительно обязан сообщить администрации объекта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пожара.</w:t>
      </w:r>
    </w:p>
    <w:p w14:paraId="3342A4B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p w14:paraId="1EB607A7" w14:textId="77777777" w:rsidR="00001226" w:rsidRDefault="006A39BA">
      <w:pPr>
        <w:ind w:firstLine="709"/>
        <w:jc w:val="center"/>
        <w:rPr>
          <w:rFonts w:ascii="PT Astra Serif" w:hAnsi="PT Astra Serif"/>
          <w:b/>
          <w:bCs/>
          <w:color w:val="auto"/>
          <w:szCs w:val="24"/>
        </w:rPr>
      </w:pPr>
      <w:r>
        <w:rPr>
          <w:rFonts w:ascii="PT Astra Serif" w:hAnsi="PT Astra Serif"/>
          <w:b/>
          <w:bCs/>
          <w:color w:val="auto"/>
          <w:szCs w:val="24"/>
        </w:rPr>
        <w:t>Реквизиты и подписи сторон</w:t>
      </w:r>
    </w:p>
    <w:p w14:paraId="48505F38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513648" w:rsidRPr="00A75C44" w14:paraId="54015D5E" w14:textId="77777777" w:rsidTr="00360ACB">
        <w:trPr>
          <w:trHeight w:val="859"/>
        </w:trPr>
        <w:tc>
          <w:tcPr>
            <w:tcW w:w="4895" w:type="dxa"/>
          </w:tcPr>
          <w:p w14:paraId="1D0BD46D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69E12533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7D5CF9EE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72ED0895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A6F3657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678464F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5D22753A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0DF82AEF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0493C5C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34172A8D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7C8331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565D11AF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4B7C4B0D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9" w:tooltip="mailto:info@mb71.ru" w:history="1">
              <w:r w:rsidRPr="00A75C44">
                <w:rPr>
                  <w:rStyle w:val="af9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7A5821D0" w14:textId="77777777" w:rsidR="00513648" w:rsidRPr="00A75C44" w:rsidRDefault="00513648" w:rsidP="00360ACB">
            <w:pPr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22161E94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459FCA8A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1E29E182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47BCF5BE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372C58BC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3B54EE8D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44507149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5D16E41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5239601C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7E28E184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016092DF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0EF29AF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221F1304" w14:textId="77777777" w:rsidR="00513648" w:rsidRPr="00B6221C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1D2949CF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513648" w:rsidRPr="00A75C44" w14:paraId="14E1B6C3" w14:textId="77777777" w:rsidTr="00360ACB">
        <w:trPr>
          <w:trHeight w:val="721"/>
        </w:trPr>
        <w:tc>
          <w:tcPr>
            <w:tcW w:w="4895" w:type="dxa"/>
          </w:tcPr>
          <w:p w14:paraId="5367D0D0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0C2AA75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57121DC0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6D0C2105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055BA798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28391F8D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327C39F1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2C7A498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0025774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27E55FA1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2592717E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E18A59E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12969D1B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3715CE48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5A975FD8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C44CA71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6173D3F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4957ED0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262EE52E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01AD3AD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50377601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7AB6DC67" w14:textId="77777777" w:rsidR="00001226" w:rsidRDefault="006A39BA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Приложение № 2</w:t>
      </w:r>
    </w:p>
    <w:p w14:paraId="543245AA" w14:textId="027A2A22" w:rsidR="00001226" w:rsidRDefault="006A39BA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к договору № </w:t>
      </w:r>
      <w:r w:rsidR="00513648">
        <w:rPr>
          <w:rFonts w:ascii="PT Astra Serif" w:hAnsi="PT Astra Serif"/>
          <w:szCs w:val="24"/>
        </w:rPr>
        <w:t>________</w:t>
      </w:r>
      <w:r>
        <w:rPr>
          <w:rFonts w:ascii="PT Astra Serif" w:hAnsi="PT Astra Serif"/>
          <w:szCs w:val="24"/>
        </w:rPr>
        <w:t xml:space="preserve"> от «</w:t>
      </w:r>
      <w:r w:rsidR="00513648">
        <w:rPr>
          <w:rFonts w:ascii="PT Astra Serif" w:hAnsi="PT Astra Serif"/>
          <w:szCs w:val="24"/>
        </w:rPr>
        <w:t>__</w:t>
      </w:r>
      <w:r>
        <w:rPr>
          <w:rFonts w:ascii="PT Astra Serif" w:hAnsi="PT Astra Serif"/>
          <w:szCs w:val="24"/>
        </w:rPr>
        <w:t xml:space="preserve">» </w:t>
      </w:r>
      <w:r w:rsidR="00513648">
        <w:rPr>
          <w:rFonts w:ascii="PT Astra Serif" w:hAnsi="PT Astra Serif"/>
          <w:szCs w:val="24"/>
        </w:rPr>
        <w:t>_______</w:t>
      </w:r>
      <w:r>
        <w:rPr>
          <w:rFonts w:ascii="PT Astra Serif" w:hAnsi="PT Astra Serif"/>
          <w:szCs w:val="24"/>
        </w:rPr>
        <w:t xml:space="preserve"> 2025 г. </w:t>
      </w:r>
    </w:p>
    <w:p w14:paraId="27A77A7A" w14:textId="77777777" w:rsidR="00001226" w:rsidRDefault="00001226">
      <w:pPr>
        <w:ind w:firstLine="709"/>
        <w:jc w:val="center"/>
        <w:rPr>
          <w:rFonts w:ascii="PT Astra Serif" w:hAnsi="PT Astra Serif"/>
          <w:szCs w:val="24"/>
        </w:rPr>
      </w:pPr>
    </w:p>
    <w:p w14:paraId="5F126D7D" w14:textId="77777777" w:rsidR="00001226" w:rsidRDefault="006A39BA">
      <w:pPr>
        <w:ind w:firstLine="709"/>
        <w:jc w:val="center"/>
        <w:rPr>
          <w:rFonts w:ascii="PT Astra Serif" w:hAnsi="PT Astra Serif"/>
          <w:b/>
          <w:szCs w:val="24"/>
          <w:u w:val="single"/>
        </w:rPr>
      </w:pPr>
      <w:bookmarkStart w:id="6" w:name="_Hlk103249445"/>
      <w:r>
        <w:rPr>
          <w:rFonts w:ascii="PT Astra Serif" w:hAnsi="PT Astra Serif"/>
          <w:b/>
          <w:szCs w:val="24"/>
          <w:u w:val="single"/>
        </w:rPr>
        <w:t>Спецификация</w:t>
      </w:r>
    </w:p>
    <w:p w14:paraId="60FF4613" w14:textId="77777777" w:rsidR="00001226" w:rsidRDefault="00001226">
      <w:pPr>
        <w:ind w:firstLine="709"/>
        <w:jc w:val="center"/>
        <w:rPr>
          <w:rFonts w:ascii="PT Astra Serif" w:hAnsi="PT Astra Serif"/>
          <w:b/>
          <w:szCs w:val="24"/>
          <w:u w:val="single"/>
        </w:rPr>
      </w:pPr>
    </w:p>
    <w:tbl>
      <w:tblPr>
        <w:tblW w:w="10840" w:type="dxa"/>
        <w:tblLook w:val="04A0" w:firstRow="1" w:lastRow="0" w:firstColumn="1" w:lastColumn="0" w:noHBand="0" w:noVBand="1"/>
      </w:tblPr>
      <w:tblGrid>
        <w:gridCol w:w="627"/>
        <w:gridCol w:w="5794"/>
        <w:gridCol w:w="922"/>
        <w:gridCol w:w="716"/>
        <w:gridCol w:w="1422"/>
        <w:gridCol w:w="1359"/>
      </w:tblGrid>
      <w:tr w:rsidR="00323526" w:rsidRPr="00323526" w14:paraId="68B29E70" w14:textId="77777777" w:rsidTr="00323526">
        <w:trPr>
          <w:trHeight w:val="492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114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bookmarkStart w:id="7" w:name="_GoBack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№</w:t>
            </w:r>
          </w:p>
        </w:tc>
        <w:tc>
          <w:tcPr>
            <w:tcW w:w="5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4D576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Наименование услуг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0176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Ед.изм</w:t>
            </w:r>
            <w:proofErr w:type="spellEnd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.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ACD6D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Кол-во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7CC5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Цена за ед., руб.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6846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Итого стоимость, руб.</w:t>
            </w:r>
          </w:p>
        </w:tc>
      </w:tr>
      <w:tr w:rsidR="00323526" w:rsidRPr="00323526" w14:paraId="6EE1AB15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77516E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1FCDBE2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обеспечению сценическим комплексом.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C8C54E0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EA1052B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2501CC2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366C2C06" w14:textId="5ADFC519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27237C45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D3AB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26283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Предоставление сценического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оборудовани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конструкции клинового типа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Layher-Event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A01E0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6B06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A0C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9D1D3" w14:textId="559925B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6DE5B65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33D35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FE16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84E9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ECF1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DBD95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EC37C" w14:textId="6F491BA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4CFD2F4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4E206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FB9B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DB3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24ED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45E4E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2B7BF" w14:textId="62B6894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3F9B81E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CE029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1.4.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0791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2F67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5400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43CA5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76C12" w14:textId="0FBDE1EF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B7CD7EC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93EF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BBC3" w14:textId="75DB9C65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CF17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5DD0" w14:textId="6976EA5D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FC1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48846" w14:textId="02913F9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0D764C4" w14:textId="77777777" w:rsidTr="000A58E0">
        <w:trPr>
          <w:trHeight w:val="64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F74413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F5C113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зрительских трибун для сценического комплекса.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3FCF2A9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F6016D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A1B01B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5EEDB8CC" w14:textId="1940DB9F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7929038C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19A4E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979C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Предоставление зрительских трибун. 800 мест.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A02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A08B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CCA1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0BE81" w14:textId="683627D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836746D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A03E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47A14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Доставка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C1DD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1B35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1D6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B73C" w14:textId="00A38C7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92C6668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D6EB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D124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500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669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9B77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F95A3" w14:textId="1D4FB86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F90C16D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1759A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2.4.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97C47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4F6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0620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CDD8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B4A5E" w14:textId="1660EEE1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79D4C6F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9652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ACBC2" w14:textId="4F6D1D46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7A0A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BE676" w14:textId="050BB4AC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5200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95F64" w14:textId="1FB8EEF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8740503" w14:textId="77777777" w:rsidTr="000A58E0">
        <w:trPr>
          <w:trHeight w:val="48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889EE4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E86FD3A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изготовлению, монтажу и демонтажу декораций для сценического комплекса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BAD4EF8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2BB6314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D4A7B7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1E331331" w14:textId="14B444ED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314C3EE6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0FF23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89A4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Монтаж декораций для сценического комплекса на конструкцию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3C1AD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9FDE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BB6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8E7A9" w14:textId="62C4E2F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155FACD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5C4CF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C2F70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≥12м.х 5,25м.  (обработка люверсы по периметру, с шагом 50см.)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A74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2A64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227A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57B8B7" w14:textId="364516E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955CA95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37EC3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2D51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литом баннере, ≥12м.х 0,7м.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5631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48B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E5D45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CD50A" w14:textId="138BADC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A2E0ACD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989D3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9395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баннерной сетке, ≥8м.х 3м.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AC390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D1AD1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A3E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EEF46" w14:textId="70965E51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D5CA75F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1210E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DF3F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Полноцветное изображение на литом баннере, ≥8м.х 1,15м.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561C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53D0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0C9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2DF48" w14:textId="53AD3E0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525808D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DB5A9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EFF8B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1,75м.х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12м.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E47B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33277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3F565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9E866" w14:textId="3830EB3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E30D3F8" w14:textId="77777777" w:rsidTr="000A58E0">
        <w:trPr>
          <w:trHeight w:val="52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15F7D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91613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Полноцветное изображение на литом баннере, ≥19м.х 2м.  (для оформления подиумов под экраны)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C4A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5D84B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79EF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7540" w14:textId="47BC1C3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A8B9735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0A204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3.8.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453E3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Демонтаж декораций для сценического комплекса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2FC8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F022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1E7E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A9E66" w14:textId="1693E45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6D31781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4922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3.9.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81ACB" w14:textId="5865C3DE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Персонал 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8A6C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3E423" w14:textId="3C2F0BCD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3C82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1D41C" w14:textId="42AACBF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071CE54" w14:textId="77777777" w:rsidTr="000A58E0">
        <w:trPr>
          <w:trHeight w:val="48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B3987D3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1CB34B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звукового оборудования</w:t>
            </w:r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для сценического комплекса. 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D173804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ECC96EB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9C68852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7068682F" w14:textId="2D5ED88F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21231584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56513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36DC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Широкополосная акустическая система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7705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E9067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6997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AF5C4" w14:textId="2AA6B10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5931D9D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D38B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598C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Низкочастотная активная акустическая система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3AE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8E5C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3275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98FEC" w14:textId="57E2338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75A7D0B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3D17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6F234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Пассивный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сабвуфер,  Мощность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>, Вт 3000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6B56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9AAF3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FFC2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92FC5" w14:textId="1BDFC804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C5B9317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BFF1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5E501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Усилитель мощности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F346D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0400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55BF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74A56" w14:textId="7309129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20C273F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6CEFF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FC702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Процессор-кроссовер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25E50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8DA96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676D2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93752" w14:textId="3E1B6CEC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582A7BC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A6949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607B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Цифровой микшерный пульт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A40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D6A5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7A3E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57191" w14:textId="3D2E5E9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623ED81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9ABE5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42671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цифровое устройство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8401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C1B16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81D9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41AC6" w14:textId="36EFC44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50294E2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B43F4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ADC8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монитор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0EA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97FB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9345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A3511" w14:textId="274A00E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C7945BF" w14:textId="77777777" w:rsidTr="000A58E0">
        <w:trPr>
          <w:trHeight w:val="31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6756C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3897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цифровая вокальная беспроводная система с ручным передатчиком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DCD9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5ADD2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A041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BC60B" w14:textId="5D119CB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C08D81A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5A19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4.10.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57C6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Радиомикрофон с передатчиком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F44D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FDF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DF92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D0F83" w14:textId="07B53F6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D006357" w14:textId="77777777" w:rsidTr="000A58E0">
        <w:trPr>
          <w:trHeight w:val="73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72A2C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lastRenderedPageBreak/>
              <w:t>4.11.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9B3D3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Приборы обработки звука двухканальный активный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Di-box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 трансформаторной развязкой, параллельные входы RCA, TRS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Jack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и XLR, выходы XLR;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4775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848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96B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A02F7" w14:textId="4F4DBA4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F7B1DE3" w14:textId="77777777" w:rsidTr="000A58E0">
        <w:trPr>
          <w:trHeight w:val="73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007D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A0ACB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Приборы обработки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звука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одноканальный активный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Di-box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 трансформаторной развязкой, параллельные входы 2xTRS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Jack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и XLR, выход XLR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CC3F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D498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3A59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2137" w14:textId="73F0965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9C0DBBF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6755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F74D2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Ноутбук, с установленным программным обеспечением и звуковой картой;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98A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C60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C596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DBFB9" w14:textId="6FC4E2F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A33F861" w14:textId="77777777" w:rsidTr="000A58E0">
        <w:trPr>
          <w:trHeight w:val="28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B096E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568A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WI-FI роутер;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D72A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4B7F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D1F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D5934" w14:textId="6F45247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3AA3621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C8EEF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43DA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Лебедка 500 кг: 4 м/мин; 1-цепь 18м, высота подъема 17,5м;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E909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E48B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8C6C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FD8B9" w14:textId="4A95666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910F365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B72D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0AC3E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Пульт для управления лебедок;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CAB1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BEEF6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B454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CD269" w14:textId="6086C15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E76C49E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616E0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4.17.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85729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Комплект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коммутации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Силовые дистрибьютеры и соединительные кабели.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73D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C146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7C0CE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95AD" w14:textId="2CB49986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A885EE9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1D92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4.18.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3D13A" w14:textId="157229D1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A32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58CB2" w14:textId="04B20921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362B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F6026" w14:textId="27727EE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E10EF63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C09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4.19.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9103" w14:textId="39BC37B6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FB6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76E8D" w14:textId="3D14D975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8C48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9514E" w14:textId="6E7A1F01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AC2D6D7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ABC5878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69AD393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предоставлению светового оборудования для сценического комплекса.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CB3A264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269B70F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CA0A765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1A42ABBB" w14:textId="5E045C14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39EB25A2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8A888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64C9D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LED прибор, заливающего света, с поворотным корпусом: SPOT LED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5E964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90AC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ED2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8B742" w14:textId="684D48B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297693E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F9CB5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B91F7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LED прибор, заливающего света, с поворотным корпусом: WASH/BEAM LED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B6BC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69D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4227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A3D1D" w14:textId="77EAE84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B630E18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AD22B4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90931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световой LED прибор, заливающего света, с поворотным корпусом: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Moving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Head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, WASH/BEAM LED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774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C61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69F7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09863" w14:textId="09DD98D4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7DFEF03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0796C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F01B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Светодиодный RGB прожектор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CA3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5556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B63E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49A4B" w14:textId="153CB6F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3BCCC8A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10FA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2FB31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Генератор дыма, мощность 1500 Вт.;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B928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AF32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ADCB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14FBD" w14:textId="5542D85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B4F6044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FC3E5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AE21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Прожектор заливающего света типа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Blinder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: 4 лампы мощность, 2600 Вт.;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135A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4D7BC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0F6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BCC09" w14:textId="0071B86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EDFE17A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CF93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20EE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Ферма квадратная,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. трубы 50 мм, длина 2 м;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24574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F3A1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4AB7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21081" w14:textId="25BC0F8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6082E29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A038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51AD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Лебедка 500 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кг,  4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м/мин; 1-цепь 18м, высота подъема 17,5м;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3A60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91B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042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C6B96" w14:textId="3AAB714D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CBCE28E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FBE79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B112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Пульт для управления лебедок;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064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5DA1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BDE2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650F8" w14:textId="5E26671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3BF6CB1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C3EBA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5.10.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F1094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Световой пульт: 10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плэйбеков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, 20 прямых рабочих пространств доступа, макросов и исполнителей, 4 физических DMX,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BE1A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C55A7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EB1E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C84CC" w14:textId="024E6DF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427DE44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968F6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5.11.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C9B1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коммутации: Силовые дистрибьютеры и соединительные кабели.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635D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6DD0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0AB1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F713C" w14:textId="15DCAF6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976144B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6BDE1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7.5.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F3F3A" w14:textId="35B39A21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9496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2744C" w14:textId="271D156A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46D0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8D667" w14:textId="4E422876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B1C584E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56A2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7.6.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5F2AA" w14:textId="3A7EA217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B732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2BF1" w14:textId="21CB3ACF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5E9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0CC59" w14:textId="5B17152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0AF6E8F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974B0B6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CABD9B5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Оказание услуг по обеспечению работы видеооборудования в каркасно-тентовой конструкции.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7CBD94F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25C7C65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11D2095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3577D191" w14:textId="1F9259CC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5C1BF3F7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1375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50B2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сателлит: 1000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134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64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- 18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kHz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9FE1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44F2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E8CB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A70F2" w14:textId="4C8BB38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F711C05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B34D4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68AA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сабвуфер: 1200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128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55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CFC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CFE73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A76F8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BEDE" w14:textId="2673731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A0F6A59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4CCFB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8BE60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Активный сабвуфер: 1200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Watt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Max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SPL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peak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128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 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Frequenzgang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+/- 3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dB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: 55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Hz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(2 шт.).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C3321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530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004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D5700" w14:textId="3613683D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6D4420D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FBFE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11BFE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Активная акустическая система на 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стойке: 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Monitor</w:t>
            </w:r>
            <w:proofErr w:type="spellEnd"/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Pack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Linear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5 PA-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Package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9F7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4B6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D70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A5BE5" w14:textId="2192C40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F5B8E15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6A8BE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4477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цифровой микшерный пульт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6237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AEBB7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1858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D434B" w14:textId="1678030A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78E6D61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67C7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0D97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радиомикрофон с передатчиком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589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B4338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EA06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D2A58" w14:textId="151941B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A510B4D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6DC0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31449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микрофонный предусилитель на "гусиной шее</w:t>
            </w:r>
            <w:proofErr w:type="gramStart"/>
            <w:r w:rsidRPr="00323526">
              <w:rPr>
                <w:rFonts w:ascii="PT Astra Serif" w:hAnsi="PT Astra Serif" w:cs="Calibri"/>
                <w:sz w:val="18"/>
                <w:szCs w:val="18"/>
              </w:rPr>
              <w:t>" :</w:t>
            </w:r>
            <w:proofErr w:type="gram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разъемы: XLR-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male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3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pin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;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E335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5B14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F4F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89176" w14:textId="04FAF45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5041DC6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B3BA0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6.8.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B3AD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Настольный конденсаторный микрофон на подставке с кнопкой "Гусиная шея" - 30 см.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E5D5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0CF9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AC8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C7F80" w14:textId="2A7C151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D78945F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731B0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lastRenderedPageBreak/>
              <w:t>6.9.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9F10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коммутация силовая и сигнальная, для обеспечения работы звукового оборудования.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1377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9D5D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CFAB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9EF27" w14:textId="7542776F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7B87E03" w14:textId="77777777" w:rsidTr="00CF56AD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B4E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6.10.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84107" w14:textId="5005DD28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39E35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92A0D" w14:textId="2A864088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F038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7EEFF" w14:textId="11ECDA3C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2A7871A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6F69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6.11.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7705" w14:textId="49E67E40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C51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61D9A" w14:textId="7B666EBB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A838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478B5" w14:textId="467CDB7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D50DF88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F6D7FF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BC92C86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обеспечению работы светового оборудования в каркасно-тентовой конструкции.: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FBDF72E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5C08C22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6CCC7E6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691D8A55" w14:textId="3EFCD38D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304802AB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9C3987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7B0B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Поворотная голова, WASH LED, 310W. Не менее 12 шт. 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2E03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0EE0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78E2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F6239" w14:textId="044CA836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59C369A9" w14:textId="77777777" w:rsidTr="000A58E0">
        <w:trPr>
          <w:trHeight w:val="73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B2B6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D84C8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Ферма квадратная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>. трубы 50 мм, длина 2 м, с круглым стальным основанием, диаметр 0,8 м и обтянутые чехлом из ткани, белого цвета, не менее 12 шт.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BCF7D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3B84B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CC79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DEC6A" w14:textId="0BDDC6E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E9C1EDA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9595A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5AD2F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Световой пульт, в комплекте компьютер (моноблок).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1B59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07A0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681B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BFAA9" w14:textId="5623867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9D1B1F1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87BF8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7.4.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8ACC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Коммутация силовая и сигнальная, для обеспечения работы светового оборудования.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971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927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EC1A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7908F" w14:textId="2BEA968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957B524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24EC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7.5.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3851" w14:textId="215AC0AD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25950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91C64" w14:textId="6A26FD2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3095C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AF0E1" w14:textId="619E0A04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EA2C0E1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CF1E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7.6.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2439" w14:textId="254F3167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FA1E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1D38" w14:textId="74CABEF8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C25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F5027" w14:textId="06F32C26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CA3D6A2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4CE7A57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0382629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предоставлению видеооборудования для сценического комплекса.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51CC278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B5D4BAF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52D6D76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7ACD2F7D" w14:textId="39F16879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59595A5D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DC105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2B130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видеооборудования для сценического комплекса.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44626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3CCC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2E15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B9BEC" w14:textId="7D41CC6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52F0BD6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C9360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EB1CD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монтаж видеооборудования на территорию Форума 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7DCD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FF601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4C4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4C17A" w14:textId="604BCBE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7DC4E71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5D228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C11F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светодиодный экран (уличный) – задник сценического павильона, размер (не менее) 7 м х 4 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9E48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0166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8830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85972" w14:textId="56DA758C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1E5B349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A31B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1620B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управления: входное разрешение: 1920х1200, 60 Гц,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AF47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098F3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6C76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59799" w14:textId="15DC55C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1D5A947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BB4D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4595E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коммутационного оборудования (силового и сигнального).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41C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D525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B74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5A3B3" w14:textId="40D3659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2EAA6A4B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BB273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9F12E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светодиодный экран (уличный) – расположены на подиумах по бокам сцены: размер (не менее) 5 м х 3 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458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3C3E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EE05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0CD22" w14:textId="08EC675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1C2FC59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BC8A06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7ECA9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управления: входное разрешение: 1920х1200, 60 Гц,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ED91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C7047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C0A7E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B4E2E" w14:textId="7044104C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90411AE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7C0A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72DE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комплект коммутационного оборудования (силового и сигнального).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98DD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149F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1CC3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52833" w14:textId="7E32223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BED2CCE" w14:textId="77777777" w:rsidTr="000A58E0">
        <w:trPr>
          <w:trHeight w:val="97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7224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8.9.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B682B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камера для онлайн-трансляции на штативах, с характеристиками: максимальное разрешение съемки: 3840x2160,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Zoom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оптический: 12, Форматы записи 480i, 720p, 1080p, 1080i, 480x270, HDV (1440x1080), 960x540, UHD (3840x2160)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1A0F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C5C29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858E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775C0" w14:textId="645702A0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6ED8D43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C9D72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8.10.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10A9C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системы подвеса экрана на заднике сцены – Ферма квадратная 300х300 мм,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диам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. трубы 50 мм, длина 2 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E79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1CC20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9E8B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F402B" w14:textId="790C96F4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3EE3E3E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0FC70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117E5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лебедка 500 кг: 4 м/мин; 1-цепь 18м, высота подъема 17,5м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EA9C6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3D4E4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AFF01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58A79" w14:textId="7307FEE1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F2E0ED9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694C8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8.12.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6A8B4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Демонтаж видеооборудования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D86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3FD05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E855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EB40B" w14:textId="14CA01D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7CA35E8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C5042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8.13.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FBB03" w14:textId="11DD471E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1D0E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5A06A" w14:textId="70FDF3B5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7E5EF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0374" w14:textId="24B55193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39E25AE8" w14:textId="77777777" w:rsidTr="000A58E0">
        <w:trPr>
          <w:trHeight w:val="46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382EB08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07F855E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Оказание услуг по обеспечению работы </w:t>
            </w:r>
            <w:proofErr w:type="spellStart"/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 xml:space="preserve"> в каркасно-тентовой конструкции.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72C63D5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CFE9F73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F37B3AD" w14:textId="77777777" w:rsidR="00323526" w:rsidRPr="00323526" w:rsidRDefault="00323526" w:rsidP="00323526">
            <w:pPr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14:paraId="46F4D6D4" w14:textId="5B073E48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sz w:val="18"/>
                <w:szCs w:val="18"/>
              </w:rPr>
            </w:pPr>
          </w:p>
        </w:tc>
      </w:tr>
      <w:tr w:rsidR="00323526" w:rsidRPr="00323526" w14:paraId="5511D05E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65298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9.1.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B62AA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Доставка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в каркасно-тентовой конструкции.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4FE9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85AE5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F430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B859F" w14:textId="3FED2DB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8E76174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39B6A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9.2.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DFCE3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монтаж, демонтаж 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видеоборудования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в каркасно-тентовой конструкции 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B5FF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усл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55DB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3853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A0325" w14:textId="0900A6D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06A22EBC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2962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9.3.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6348D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Светодиодный экран размер (не менее) 9 м х 3,5м.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AC06A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48F62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D533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CED3DA" w14:textId="790D779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488E273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7A24A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9.4.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9A901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процессор управления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56713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2A55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BDF7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AAAF" w14:textId="14B2EFB9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A27F0DC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43EC1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9.5.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83806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коммутация силовая и сигнальная, для обеспечения работы оборудования.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A03B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4C8A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E016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9B4C0" w14:textId="2FA3417B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73CBB3E6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FE9DD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9.6.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B70C4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ноутбук, с необходимым программным оборудованием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F2DB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EABBB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ED54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84B40" w14:textId="2513EB25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4478B09B" w14:textId="77777777" w:rsidTr="000A58E0">
        <w:trPr>
          <w:trHeight w:val="30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1716B" w14:textId="77777777" w:rsidR="00323526" w:rsidRPr="00323526" w:rsidRDefault="00323526" w:rsidP="00323526">
            <w:pPr>
              <w:rPr>
                <w:rFonts w:ascii="PT Astra Serif" w:hAnsi="PT Astra Serif" w:cs="Calibri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sz w:val="18"/>
                <w:szCs w:val="18"/>
              </w:rPr>
              <w:t>9.7.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9013E" w14:textId="77777777" w:rsidR="00323526" w:rsidRPr="00323526" w:rsidRDefault="00323526" w:rsidP="00323526">
            <w:pPr>
              <w:jc w:val="both"/>
              <w:rPr>
                <w:rFonts w:ascii="PT Astra Serif" w:hAnsi="PT Astra Serif" w:cs="Calibri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Кликер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 (</w:t>
            </w:r>
            <w:proofErr w:type="spellStart"/>
            <w:r w:rsidRPr="00323526">
              <w:rPr>
                <w:rFonts w:ascii="PT Astra Serif" w:hAnsi="PT Astra Serif" w:cs="Calibri"/>
                <w:sz w:val="18"/>
                <w:szCs w:val="18"/>
              </w:rPr>
              <w:t>презентер</w:t>
            </w:r>
            <w:proofErr w:type="spellEnd"/>
            <w:r w:rsidRPr="00323526">
              <w:rPr>
                <w:rFonts w:ascii="PT Astra Serif" w:hAnsi="PT Astra Serif" w:cs="Calibri"/>
                <w:sz w:val="18"/>
                <w:szCs w:val="18"/>
              </w:rPr>
              <w:t xml:space="preserve">)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18C87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proofErr w:type="spellStart"/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EB30" w14:textId="77777777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699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718A2" w14:textId="0830ADA8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19C28158" w14:textId="77777777" w:rsidTr="000A58E0">
        <w:trPr>
          <w:trHeight w:val="49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F529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9.8.</w:t>
            </w:r>
          </w:p>
        </w:tc>
        <w:tc>
          <w:tcPr>
            <w:tcW w:w="5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1157" w14:textId="6A75016D" w:rsidR="00323526" w:rsidRPr="00323526" w:rsidRDefault="00323526" w:rsidP="00323526">
            <w:pPr>
              <w:jc w:val="both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Персонал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(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_______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.  обслуживание оборудования.)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>_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 чел / </w:t>
            </w:r>
            <w:r w:rsidR="00CF56AD">
              <w:rPr>
                <w:rFonts w:ascii="PT Astra Serif" w:hAnsi="PT Astra Serif" w:cs="Calibri"/>
                <w:color w:val="auto"/>
                <w:sz w:val="18"/>
                <w:szCs w:val="18"/>
              </w:rPr>
              <w:t xml:space="preserve">_ </w:t>
            </w:r>
            <w:r w:rsidR="00CF56AD"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дней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B2294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чел./день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A57DD" w14:textId="4E4C1D15" w:rsidR="00323526" w:rsidRPr="00323526" w:rsidRDefault="00323526" w:rsidP="00323526">
            <w:pPr>
              <w:jc w:val="center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999CA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DD8C9" w14:textId="4E82B6E2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A0E3C81" w14:textId="77777777" w:rsidTr="000A58E0">
        <w:trPr>
          <w:trHeight w:val="288"/>
        </w:trPr>
        <w:tc>
          <w:tcPr>
            <w:tcW w:w="94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8DD24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78958D" w14:textId="07AEE66E" w:rsidR="00323526" w:rsidRPr="00323526" w:rsidRDefault="00323526" w:rsidP="00323526">
            <w:pPr>
              <w:jc w:val="right"/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tr w:rsidR="00323526" w:rsidRPr="00323526" w14:paraId="63A3EFB5" w14:textId="77777777" w:rsidTr="00323526">
        <w:trPr>
          <w:trHeight w:val="300"/>
        </w:trPr>
        <w:tc>
          <w:tcPr>
            <w:tcW w:w="9462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40B7D" w14:textId="77777777" w:rsidR="00323526" w:rsidRPr="00323526" w:rsidRDefault="00323526" w:rsidP="00323526">
            <w:pPr>
              <w:jc w:val="right"/>
              <w:rPr>
                <w:rFonts w:ascii="PT Astra Serif" w:hAnsi="PT Astra Serif" w:cs="Calibri"/>
                <w:b/>
                <w:bCs/>
                <w:color w:val="auto"/>
                <w:sz w:val="18"/>
                <w:szCs w:val="18"/>
              </w:rPr>
            </w:pPr>
            <w:r w:rsidRPr="00323526">
              <w:rPr>
                <w:rFonts w:ascii="PT Astra Serif" w:hAnsi="PT Astra Serif" w:cs="Calibri"/>
                <w:b/>
                <w:bCs/>
                <w:color w:val="auto"/>
                <w:sz w:val="18"/>
                <w:szCs w:val="18"/>
              </w:rPr>
              <w:lastRenderedPageBreak/>
              <w:t>в том числе НДС___% в размере _____ рублей __ копеек/Без НДС</w:t>
            </w:r>
          </w:p>
        </w:tc>
        <w:tc>
          <w:tcPr>
            <w:tcW w:w="1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98018" w14:textId="77777777" w:rsidR="00323526" w:rsidRPr="00323526" w:rsidRDefault="00323526" w:rsidP="00323526">
            <w:pPr>
              <w:rPr>
                <w:rFonts w:ascii="PT Astra Serif" w:hAnsi="PT Astra Serif" w:cs="Calibri"/>
                <w:color w:val="auto"/>
                <w:sz w:val="18"/>
                <w:szCs w:val="18"/>
              </w:rPr>
            </w:pPr>
          </w:p>
        </w:tc>
      </w:tr>
      <w:bookmarkEnd w:id="7"/>
    </w:tbl>
    <w:p w14:paraId="607C9A79" w14:textId="77777777" w:rsidR="00001226" w:rsidRDefault="00001226">
      <w:pPr>
        <w:ind w:firstLine="709"/>
        <w:jc w:val="center"/>
        <w:rPr>
          <w:rFonts w:ascii="PT Astra Serif" w:hAnsi="PT Astra Serif"/>
          <w:b/>
          <w:szCs w:val="24"/>
          <w:u w:val="single"/>
        </w:rPr>
      </w:pPr>
    </w:p>
    <w:p w14:paraId="273EEE9F" w14:textId="77777777" w:rsidR="00001226" w:rsidRDefault="006A39BA">
      <w:pPr>
        <w:ind w:firstLine="709"/>
        <w:jc w:val="center"/>
        <w:rPr>
          <w:rFonts w:ascii="PT Astra Serif" w:hAnsi="PT Astra Serif"/>
          <w:b/>
          <w:bCs/>
          <w:color w:val="auto"/>
          <w:szCs w:val="24"/>
        </w:rPr>
      </w:pPr>
      <w:r>
        <w:rPr>
          <w:rFonts w:ascii="PT Astra Serif" w:hAnsi="PT Astra Serif"/>
          <w:b/>
          <w:bCs/>
          <w:color w:val="auto"/>
          <w:szCs w:val="24"/>
        </w:rPr>
        <w:t>Реквизиты и подписи сторон</w:t>
      </w:r>
    </w:p>
    <w:p w14:paraId="34551B5C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513648" w:rsidRPr="00A75C44" w14:paraId="05FF1E92" w14:textId="77777777" w:rsidTr="00360ACB">
        <w:trPr>
          <w:trHeight w:val="859"/>
        </w:trPr>
        <w:tc>
          <w:tcPr>
            <w:tcW w:w="4895" w:type="dxa"/>
          </w:tcPr>
          <w:p w14:paraId="23AF1C71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513648">
              <w:rPr>
                <w:rFonts w:ascii="PT Astra Serif" w:hAnsi="PT Astra Serif"/>
                <w:b/>
                <w:sz w:val="22"/>
                <w:szCs w:val="22"/>
              </w:rPr>
              <w:t>Заказчик</w:t>
            </w:r>
          </w:p>
          <w:p w14:paraId="0FE2D679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513648">
              <w:rPr>
                <w:rFonts w:ascii="PT Astra Serif" w:hAnsi="PT Astra Serif"/>
                <w:b/>
                <w:sz w:val="22"/>
                <w:szCs w:val="22"/>
              </w:rPr>
              <w:t>Тульский региональный фонд «Центр поддержки предпринимательства»</w:t>
            </w:r>
          </w:p>
          <w:p w14:paraId="0C4AAC03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</w:p>
          <w:p w14:paraId="27B5B094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Адрес места нахождения и почтовый адрес: 300004 г. Тула, ул. Кирова, д. 135, к.1, офис 408</w:t>
            </w:r>
          </w:p>
          <w:p w14:paraId="0043EE2B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ИНН 7106528019, КПП 710601001</w:t>
            </w:r>
          </w:p>
          <w:p w14:paraId="49149746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ОГРН 1137154029980</w:t>
            </w:r>
          </w:p>
          <w:p w14:paraId="35FC465A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Банковские реквизиты:</w:t>
            </w:r>
          </w:p>
          <w:p w14:paraId="2A23BE78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р/с: 40703810466000000111</w:t>
            </w:r>
          </w:p>
          <w:p w14:paraId="384EB7EB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в Тульское отделение № 8604 ПАО Сбербанк</w:t>
            </w:r>
          </w:p>
          <w:p w14:paraId="3EF2804C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к/с: 30101810300000000608</w:t>
            </w:r>
          </w:p>
          <w:p w14:paraId="7830B9D9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БИК: 047003608</w:t>
            </w:r>
          </w:p>
          <w:p w14:paraId="0056BCA9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Тел. 8-800-600-77-71</w:t>
            </w:r>
          </w:p>
          <w:p w14:paraId="1A905891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Эл.почта</w:t>
            </w:r>
            <w:proofErr w:type="spellEnd"/>
            <w:proofErr w:type="gramEnd"/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 xml:space="preserve">: </w:t>
            </w:r>
            <w:hyperlink r:id="rId10" w:tooltip="mailto:info@mb71.ru" w:history="1">
              <w:r w:rsidRPr="00513648">
                <w:rPr>
                  <w:rStyle w:val="af9"/>
                  <w:rFonts w:ascii="PT Astra Serif" w:hAnsi="PT Astra Serif"/>
                  <w:sz w:val="22"/>
                  <w:szCs w:val="22"/>
                </w:rPr>
                <w:t>info@mb71.ru</w:t>
              </w:r>
            </w:hyperlink>
          </w:p>
          <w:p w14:paraId="2EA27CDC" w14:textId="77777777" w:rsidR="00513648" w:rsidRPr="00513648" w:rsidRDefault="00513648" w:rsidP="00360ACB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5000" w:type="dxa"/>
          </w:tcPr>
          <w:p w14:paraId="2A9CBF06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513648">
              <w:rPr>
                <w:rFonts w:ascii="PT Astra Serif" w:hAnsi="PT Astra Serif"/>
                <w:b/>
                <w:sz w:val="22"/>
                <w:szCs w:val="22"/>
              </w:rPr>
              <w:t>Исполнитель</w:t>
            </w:r>
          </w:p>
          <w:p w14:paraId="5A591096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b/>
                <w:bCs/>
                <w:sz w:val="22"/>
                <w:szCs w:val="22"/>
              </w:rPr>
              <w:t>_____________________</w:t>
            </w:r>
          </w:p>
          <w:p w14:paraId="25DE284E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56BCFBB2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 xml:space="preserve">Адрес места нахождения и почтовый адрес: </w:t>
            </w:r>
            <w:r w:rsidRPr="00513648">
              <w:rPr>
                <w:rFonts w:ascii="PT Astra Serif" w:hAnsi="PT Astra Serif"/>
                <w:sz w:val="22"/>
                <w:szCs w:val="22"/>
              </w:rPr>
              <w:br/>
              <w:t>_________________.</w:t>
            </w:r>
          </w:p>
          <w:p w14:paraId="2B10C0D2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ИНН: _________, КПП: __________</w:t>
            </w:r>
          </w:p>
          <w:p w14:paraId="3CC1F402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ОГРН: _________</w:t>
            </w:r>
          </w:p>
          <w:p w14:paraId="77BAC1A5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ОКПО: _________</w:t>
            </w:r>
          </w:p>
          <w:p w14:paraId="52A3DDBD" w14:textId="77777777" w:rsidR="00513648" w:rsidRPr="00513648" w:rsidRDefault="00513648" w:rsidP="00360ACB">
            <w:pPr>
              <w:rPr>
                <w:rFonts w:ascii="PT Astra Serif" w:hAnsi="PT Astra Serif"/>
                <w:color w:val="000000" w:themeColor="text1"/>
                <w:sz w:val="22"/>
                <w:szCs w:val="22"/>
              </w:rPr>
            </w:pPr>
            <w:r w:rsidRPr="00513648">
              <w:rPr>
                <w:rFonts w:ascii="PT Astra Serif" w:hAnsi="PT Astra Serif"/>
                <w:color w:val="000000" w:themeColor="text1"/>
                <w:sz w:val="22"/>
                <w:szCs w:val="22"/>
              </w:rPr>
              <w:t>Банковские реквизиты:</w:t>
            </w:r>
          </w:p>
          <w:p w14:paraId="737E6CCE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Расчетный счет: _____________</w:t>
            </w:r>
          </w:p>
          <w:p w14:paraId="5421102C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Банк: _____________</w:t>
            </w:r>
          </w:p>
          <w:p w14:paraId="13765336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513648">
              <w:rPr>
                <w:rFonts w:ascii="PT Astra Serif" w:hAnsi="PT Astra Serif"/>
                <w:sz w:val="22"/>
                <w:szCs w:val="22"/>
              </w:rPr>
              <w:t>Кор.счет</w:t>
            </w:r>
            <w:proofErr w:type="spellEnd"/>
            <w:r w:rsidRPr="00513648">
              <w:rPr>
                <w:rFonts w:ascii="PT Astra Serif" w:hAnsi="PT Astra Serif"/>
                <w:sz w:val="22"/>
                <w:szCs w:val="22"/>
              </w:rPr>
              <w:t>: __________</w:t>
            </w:r>
          </w:p>
          <w:p w14:paraId="3D62EF52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 xml:space="preserve">БИК: ____________ </w:t>
            </w:r>
          </w:p>
          <w:p w14:paraId="1783F92E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Тел.: ____________</w:t>
            </w:r>
          </w:p>
          <w:p w14:paraId="3CFB0BC3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proofErr w:type="gramStart"/>
            <w:r w:rsidRPr="00513648">
              <w:rPr>
                <w:rFonts w:ascii="PT Astra Serif" w:hAnsi="PT Astra Serif"/>
                <w:sz w:val="22"/>
                <w:szCs w:val="22"/>
              </w:rPr>
              <w:t>Эл.почта</w:t>
            </w:r>
            <w:proofErr w:type="spellEnd"/>
            <w:proofErr w:type="gramEnd"/>
            <w:r w:rsidRPr="00513648">
              <w:rPr>
                <w:rFonts w:ascii="PT Astra Serif" w:hAnsi="PT Astra Serif"/>
                <w:sz w:val="22"/>
                <w:szCs w:val="22"/>
              </w:rPr>
              <w:t>: ____________</w:t>
            </w:r>
          </w:p>
        </w:tc>
      </w:tr>
      <w:tr w:rsidR="00513648" w:rsidRPr="00A75C44" w14:paraId="351B3100" w14:textId="77777777" w:rsidTr="00360ACB">
        <w:trPr>
          <w:trHeight w:val="721"/>
        </w:trPr>
        <w:tc>
          <w:tcPr>
            <w:tcW w:w="4895" w:type="dxa"/>
          </w:tcPr>
          <w:p w14:paraId="27447BA4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094809B0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_________</w:t>
            </w:r>
          </w:p>
          <w:p w14:paraId="2BA866E0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767F7337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 xml:space="preserve">_________________ /______________ / </w:t>
            </w:r>
          </w:p>
          <w:p w14:paraId="12740F00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000" w:type="dxa"/>
          </w:tcPr>
          <w:p w14:paraId="09703CF5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31DF4132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__________</w:t>
            </w:r>
          </w:p>
          <w:p w14:paraId="5CD4EBDC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14:paraId="6F6948CF" w14:textId="77777777" w:rsidR="00513648" w:rsidRPr="00513648" w:rsidRDefault="00513648" w:rsidP="00360ACB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513648">
              <w:rPr>
                <w:rFonts w:ascii="PT Astra Serif" w:hAnsi="PT Astra Serif"/>
                <w:sz w:val="22"/>
                <w:szCs w:val="22"/>
              </w:rPr>
              <w:t>________________________ / __________ /</w:t>
            </w:r>
          </w:p>
        </w:tc>
      </w:tr>
    </w:tbl>
    <w:p w14:paraId="0C3CEEDA" w14:textId="77777777" w:rsidR="00001226" w:rsidRDefault="00001226">
      <w:pPr>
        <w:ind w:firstLine="709"/>
        <w:jc w:val="right"/>
        <w:rPr>
          <w:rFonts w:ascii="PT Astra Serif" w:hAnsi="PT Astra Serif"/>
          <w:szCs w:val="24"/>
        </w:rPr>
      </w:pPr>
    </w:p>
    <w:p w14:paraId="18A3CCE2" w14:textId="77777777" w:rsidR="00001226" w:rsidRDefault="00001226">
      <w:pPr>
        <w:ind w:firstLine="709"/>
        <w:jc w:val="right"/>
        <w:rPr>
          <w:rFonts w:ascii="PT Astra Serif" w:hAnsi="PT Astra Serif"/>
          <w:szCs w:val="24"/>
        </w:rPr>
      </w:pPr>
    </w:p>
    <w:p w14:paraId="248864D7" w14:textId="77777777" w:rsidR="00001226" w:rsidRDefault="00001226">
      <w:pPr>
        <w:ind w:firstLine="709"/>
        <w:jc w:val="right"/>
        <w:rPr>
          <w:rFonts w:ascii="PT Astra Serif" w:hAnsi="PT Astra Serif"/>
          <w:szCs w:val="24"/>
        </w:rPr>
        <w:sectPr w:rsidR="00001226">
          <w:footerReference w:type="default" r:id="rId11"/>
          <w:pgSz w:w="11906" w:h="16838"/>
          <w:pgMar w:top="426" w:right="424" w:bottom="1134" w:left="709" w:header="709" w:footer="420" w:gutter="0"/>
          <w:cols w:space="720"/>
          <w:docGrid w:linePitch="360"/>
        </w:sectPr>
      </w:pPr>
    </w:p>
    <w:p w14:paraId="1F9153D0" w14:textId="77777777" w:rsidR="00001226" w:rsidRDefault="006A39BA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 xml:space="preserve">Приложение № 3 </w:t>
      </w:r>
    </w:p>
    <w:p w14:paraId="254925E2" w14:textId="1B24D6DF" w:rsidR="00001226" w:rsidRDefault="006A39BA">
      <w:pPr>
        <w:ind w:firstLine="709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к договору № </w:t>
      </w:r>
      <w:r w:rsidR="00513648">
        <w:rPr>
          <w:rFonts w:ascii="PT Astra Serif" w:hAnsi="PT Astra Serif"/>
          <w:szCs w:val="24"/>
        </w:rPr>
        <w:t>_______</w:t>
      </w:r>
      <w:r>
        <w:rPr>
          <w:rFonts w:ascii="PT Astra Serif" w:hAnsi="PT Astra Serif"/>
          <w:szCs w:val="24"/>
        </w:rPr>
        <w:t xml:space="preserve"> от «</w:t>
      </w:r>
      <w:r w:rsidR="00513648">
        <w:rPr>
          <w:rFonts w:ascii="PT Astra Serif" w:hAnsi="PT Astra Serif"/>
          <w:szCs w:val="24"/>
        </w:rPr>
        <w:t>__</w:t>
      </w:r>
      <w:r>
        <w:rPr>
          <w:rFonts w:ascii="PT Astra Serif" w:hAnsi="PT Astra Serif"/>
          <w:szCs w:val="24"/>
        </w:rPr>
        <w:t xml:space="preserve">» </w:t>
      </w:r>
      <w:r w:rsidR="00513648">
        <w:rPr>
          <w:rFonts w:ascii="PT Astra Serif" w:hAnsi="PT Astra Serif"/>
          <w:szCs w:val="24"/>
        </w:rPr>
        <w:t>_________</w:t>
      </w:r>
      <w:r>
        <w:rPr>
          <w:rFonts w:ascii="PT Astra Serif" w:hAnsi="PT Astra Serif"/>
          <w:szCs w:val="24"/>
        </w:rPr>
        <w:t xml:space="preserve"> 2025 г. </w:t>
      </w:r>
    </w:p>
    <w:p w14:paraId="023F2858" w14:textId="77777777" w:rsidR="00001226" w:rsidRDefault="006A39BA">
      <w:pPr>
        <w:ind w:firstLine="709"/>
        <w:jc w:val="right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  <w:t>ФОРМА АКТА</w:t>
      </w:r>
    </w:p>
    <w:p w14:paraId="4BFB7842" w14:textId="77777777" w:rsidR="00001226" w:rsidRDefault="006A39BA">
      <w:pPr>
        <w:ind w:firstLine="709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b/>
          <w:szCs w:val="24"/>
        </w:rPr>
        <w:t>А К Т № ___ от ____________2025 г.</w:t>
      </w:r>
    </w:p>
    <w:p w14:paraId="09414FFA" w14:textId="77777777" w:rsidR="00001226" w:rsidRDefault="006A39BA">
      <w:pPr>
        <w:ind w:firstLine="709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b/>
          <w:szCs w:val="24"/>
        </w:rPr>
        <w:t>сдачи-приемки оказанных услуг</w:t>
      </w:r>
      <w:bookmarkEnd w:id="6"/>
    </w:p>
    <w:p w14:paraId="29A5E5B1" w14:textId="458AC345" w:rsidR="00001226" w:rsidRDefault="006A39BA">
      <w:pPr>
        <w:ind w:firstLine="709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к Договору №</w:t>
      </w:r>
      <w:r w:rsidR="00513648">
        <w:rPr>
          <w:rFonts w:ascii="PT Astra Serif" w:hAnsi="PT Astra Serif"/>
          <w:b/>
          <w:szCs w:val="24"/>
        </w:rPr>
        <w:t>____</w:t>
      </w:r>
      <w:r>
        <w:rPr>
          <w:rFonts w:ascii="PT Astra Serif" w:hAnsi="PT Astra Serif"/>
          <w:b/>
          <w:szCs w:val="24"/>
        </w:rPr>
        <w:t xml:space="preserve"> от «</w:t>
      </w:r>
      <w:r w:rsidR="00513648">
        <w:rPr>
          <w:rFonts w:ascii="PT Astra Serif" w:hAnsi="PT Astra Serif"/>
          <w:b/>
          <w:szCs w:val="24"/>
        </w:rPr>
        <w:t>__</w:t>
      </w:r>
      <w:r>
        <w:rPr>
          <w:rFonts w:ascii="PT Astra Serif" w:hAnsi="PT Astra Serif"/>
          <w:b/>
          <w:szCs w:val="24"/>
        </w:rPr>
        <w:t xml:space="preserve">» </w:t>
      </w:r>
      <w:r w:rsidR="00513648">
        <w:rPr>
          <w:rFonts w:ascii="PT Astra Serif" w:hAnsi="PT Astra Serif"/>
          <w:b/>
          <w:szCs w:val="24"/>
        </w:rPr>
        <w:t>____________</w:t>
      </w:r>
      <w:r>
        <w:rPr>
          <w:rFonts w:ascii="PT Astra Serif" w:hAnsi="PT Astra Serif"/>
          <w:b/>
          <w:szCs w:val="24"/>
        </w:rPr>
        <w:t xml:space="preserve"> 2025 г.  </w:t>
      </w:r>
    </w:p>
    <w:p w14:paraId="5C696FCC" w14:textId="77777777" w:rsidR="00001226" w:rsidRDefault="00001226">
      <w:pPr>
        <w:ind w:firstLine="709"/>
        <w:jc w:val="center"/>
        <w:rPr>
          <w:rFonts w:ascii="PT Astra Serif" w:hAnsi="PT Astra Serif"/>
          <w:b/>
          <w:szCs w:val="24"/>
        </w:rPr>
      </w:pPr>
    </w:p>
    <w:p w14:paraId="53F2BD4D" w14:textId="1B93B1EA" w:rsidR="00001226" w:rsidRDefault="006A39BA">
      <w:pPr>
        <w:ind w:firstLine="709"/>
        <w:jc w:val="both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Тульский региональный фонд "Центр поддержки предпринимательства", </w:t>
      </w:r>
      <w:r>
        <w:rPr>
          <w:rFonts w:ascii="PT Astra Serif" w:hAnsi="PT Astra Serif"/>
          <w:szCs w:val="24"/>
        </w:rPr>
        <w:t xml:space="preserve">именуемый в дальнейшем </w:t>
      </w:r>
      <w:r>
        <w:rPr>
          <w:rFonts w:ascii="PT Astra Serif" w:hAnsi="PT Astra Serif"/>
          <w:b/>
          <w:szCs w:val="24"/>
        </w:rPr>
        <w:t>«Заказчик»</w:t>
      </w:r>
      <w:r>
        <w:rPr>
          <w:rFonts w:ascii="PT Astra Serif" w:hAnsi="PT Astra Serif"/>
          <w:szCs w:val="24"/>
        </w:rPr>
        <w:t xml:space="preserve"> в лице _________________, действующего на основании _________, с одной стороны, и </w:t>
      </w:r>
      <w:r>
        <w:rPr>
          <w:rFonts w:ascii="PT Astra Serif" w:hAnsi="PT Astra Serif"/>
          <w:b/>
          <w:szCs w:val="24"/>
        </w:rPr>
        <w:t>__________________</w:t>
      </w:r>
      <w:r>
        <w:rPr>
          <w:rFonts w:ascii="PT Astra Serif" w:hAnsi="PT Astra Serif"/>
          <w:szCs w:val="24"/>
        </w:rPr>
        <w:t>,</w:t>
      </w:r>
      <w:r>
        <w:rPr>
          <w:rFonts w:ascii="PT Astra Serif" w:hAnsi="PT Astra Serif"/>
          <w:b/>
          <w:szCs w:val="24"/>
        </w:rPr>
        <w:t xml:space="preserve"> </w:t>
      </w:r>
      <w:r w:rsidR="00513648" w:rsidRPr="00481D9B">
        <w:rPr>
          <w:rFonts w:ascii="PT Astra Serif" w:hAnsi="PT Astra Serif"/>
        </w:rPr>
        <w:t>и _____________,</w:t>
      </w:r>
      <w:r w:rsidR="00513648" w:rsidRPr="00CB78A7">
        <w:rPr>
          <w:rFonts w:ascii="PT Astra Serif" w:hAnsi="PT Astra Serif"/>
          <w:szCs w:val="24"/>
        </w:rPr>
        <w:t xml:space="preserve"> </w:t>
      </w:r>
      <w:r w:rsidR="00513648" w:rsidRPr="00481D9B">
        <w:rPr>
          <w:rFonts w:ascii="PT Astra Serif" w:hAnsi="PT Astra Serif"/>
        </w:rPr>
        <w:t>в лице ________________, действующего на основании ____________,</w:t>
      </w:r>
      <w:r w:rsidR="00513648" w:rsidRPr="00CB78A7">
        <w:rPr>
          <w:rFonts w:ascii="PT Astra Serif" w:hAnsi="PT Astra Serif"/>
          <w:szCs w:val="24"/>
        </w:rPr>
        <w:t xml:space="preserve"> </w:t>
      </w:r>
      <w:r w:rsidR="00513648">
        <w:rPr>
          <w:rFonts w:ascii="PT Astra Serif" w:hAnsi="PT Astra Serif"/>
          <w:b/>
          <w:szCs w:val="24"/>
        </w:rPr>
        <w:t xml:space="preserve"> </w:t>
      </w:r>
      <w:r w:rsidR="00513648">
        <w:rPr>
          <w:rFonts w:ascii="PT Astra Serif" w:hAnsi="PT Astra Serif"/>
          <w:szCs w:val="24"/>
        </w:rPr>
        <w:t xml:space="preserve">в дальнейшем именуемый </w:t>
      </w:r>
      <w:r w:rsidR="00513648">
        <w:rPr>
          <w:rFonts w:ascii="PT Astra Serif" w:hAnsi="PT Astra Serif"/>
          <w:b/>
          <w:szCs w:val="24"/>
        </w:rPr>
        <w:t>«Исполнитель»</w:t>
      </w:r>
      <w:r>
        <w:rPr>
          <w:rFonts w:ascii="PT Astra Serif" w:hAnsi="PT Astra Serif"/>
          <w:szCs w:val="24"/>
        </w:rPr>
        <w:t>,</w:t>
      </w:r>
      <w:r>
        <w:rPr>
          <w:rFonts w:ascii="PT Astra Serif" w:hAnsi="PT Astra Serif"/>
          <w:b/>
          <w:szCs w:val="24"/>
        </w:rPr>
        <w:t xml:space="preserve"> </w:t>
      </w:r>
      <w:r>
        <w:rPr>
          <w:rFonts w:ascii="PT Astra Serif" w:hAnsi="PT Astra Serif"/>
          <w:szCs w:val="24"/>
        </w:rPr>
        <w:t xml:space="preserve">с другой стороны, далее совместно именуемые «Стороны», составили настоящий Акт сдачи-приемки оказанных услуг к Договору № </w:t>
      </w:r>
      <w:r w:rsidR="00513648">
        <w:rPr>
          <w:rFonts w:ascii="PT Astra Serif" w:hAnsi="PT Astra Serif"/>
          <w:szCs w:val="24"/>
        </w:rPr>
        <w:t>_________</w:t>
      </w:r>
      <w:r>
        <w:rPr>
          <w:rFonts w:ascii="PT Astra Serif" w:hAnsi="PT Astra Serif"/>
          <w:szCs w:val="24"/>
        </w:rPr>
        <w:t xml:space="preserve"> от «</w:t>
      </w:r>
      <w:r w:rsidR="00513648">
        <w:rPr>
          <w:rFonts w:ascii="PT Astra Serif" w:hAnsi="PT Astra Serif"/>
          <w:szCs w:val="24"/>
        </w:rPr>
        <w:t>__</w:t>
      </w:r>
      <w:r>
        <w:rPr>
          <w:rFonts w:ascii="PT Astra Serif" w:hAnsi="PT Astra Serif"/>
          <w:szCs w:val="24"/>
        </w:rPr>
        <w:t xml:space="preserve">» </w:t>
      </w:r>
      <w:r w:rsidR="00513648">
        <w:rPr>
          <w:rFonts w:ascii="PT Astra Serif" w:hAnsi="PT Astra Serif"/>
          <w:szCs w:val="24"/>
        </w:rPr>
        <w:t>_________</w:t>
      </w:r>
      <w:r>
        <w:rPr>
          <w:rFonts w:ascii="PT Astra Serif" w:hAnsi="PT Astra Serif"/>
          <w:szCs w:val="24"/>
        </w:rPr>
        <w:t xml:space="preserve"> г. о нижеследующем:</w:t>
      </w:r>
    </w:p>
    <w:p w14:paraId="225504CC" w14:textId="2803B2E9" w:rsidR="00001226" w:rsidRDefault="006A39BA">
      <w:pPr>
        <w:pStyle w:val="af3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Исполнитель оказал, а Заказчик принял услуги по техническому обеспечению (монтаж, демонтаж и обслуживание сценического оборудования, техническое обеспечение главного шатра форума, монтажа демонтажа видеоэкранов, светового оборудования, звукового оборудования) в рамках проведения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 (далее – форума), который проходил в период с 19 по 25 сентября 2025 года .</w:t>
      </w:r>
    </w:p>
    <w:p w14:paraId="1CD2E9E3" w14:textId="77777777" w:rsidR="00001226" w:rsidRDefault="006A39BA">
      <w:pPr>
        <w:pStyle w:val="af3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Срок оказания услуг: _______________________</w:t>
      </w:r>
    </w:p>
    <w:p w14:paraId="626375F7" w14:textId="77777777" w:rsidR="00001226" w:rsidRDefault="006A39BA">
      <w:pPr>
        <w:pStyle w:val="af3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Место оказания услуг: _________________________</w:t>
      </w:r>
    </w:p>
    <w:p w14:paraId="1CB17008" w14:textId="1F6035FD" w:rsidR="00001226" w:rsidRDefault="006A39BA">
      <w:pPr>
        <w:pStyle w:val="af3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Всего услуг оказано на сумму _______________ рублей 00 копеек (</w:t>
      </w:r>
      <w:r w:rsidR="00E95368">
        <w:rPr>
          <w:rFonts w:ascii="PT Astra Serif" w:hAnsi="PT Astra Serif"/>
          <w:szCs w:val="24"/>
        </w:rPr>
        <w:t xml:space="preserve">в том числе </w:t>
      </w:r>
      <w:r>
        <w:rPr>
          <w:rFonts w:ascii="PT Astra Serif" w:hAnsi="PT Astra Serif"/>
          <w:szCs w:val="24"/>
        </w:rPr>
        <w:t xml:space="preserve">НДС </w:t>
      </w:r>
      <w:r w:rsidR="00513648">
        <w:rPr>
          <w:rFonts w:ascii="PT Astra Serif" w:hAnsi="PT Astra Serif"/>
          <w:szCs w:val="24"/>
        </w:rPr>
        <w:t>_</w:t>
      </w:r>
      <w:r w:rsidR="00E95368">
        <w:rPr>
          <w:rFonts w:ascii="PT Astra Serif" w:hAnsi="PT Astra Serif"/>
          <w:szCs w:val="24"/>
        </w:rPr>
        <w:t>%</w:t>
      </w:r>
      <w:r w:rsidR="00513648">
        <w:rPr>
          <w:rFonts w:ascii="PT Astra Serif" w:hAnsi="PT Astra Serif"/>
          <w:szCs w:val="24"/>
        </w:rPr>
        <w:t>/без НДС</w:t>
      </w:r>
      <w:r>
        <w:rPr>
          <w:rFonts w:ascii="PT Astra Serif" w:hAnsi="PT Astra Serif"/>
          <w:szCs w:val="24"/>
        </w:rPr>
        <w:t>)</w:t>
      </w:r>
    </w:p>
    <w:p w14:paraId="5E239A94" w14:textId="77777777" w:rsidR="00001226" w:rsidRDefault="006A39BA">
      <w:pPr>
        <w:pStyle w:val="af3"/>
        <w:numPr>
          <w:ilvl w:val="0"/>
          <w:numId w:val="1"/>
        </w:numPr>
        <w:ind w:left="0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Вышеперечисленные Услуги оказаны Исполнителем полностью и в срок. Заказчик претензий по объему, качеству и срокам оказанных Исполнителем Услуг не имеет.</w:t>
      </w:r>
    </w:p>
    <w:p w14:paraId="16EDF809" w14:textId="77777777" w:rsidR="00001226" w:rsidRDefault="006A39BA">
      <w:pPr>
        <w:pStyle w:val="af3"/>
        <w:numPr>
          <w:ilvl w:val="0"/>
          <w:numId w:val="1"/>
        </w:numPr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Настоящий акт составлен в двух экземплярах, один - для Исполнителя, один – для Заказчика.</w:t>
      </w:r>
    </w:p>
    <w:p w14:paraId="425123B2" w14:textId="77777777" w:rsidR="00001226" w:rsidRDefault="00001226">
      <w:pPr>
        <w:jc w:val="both"/>
        <w:rPr>
          <w:rFonts w:ascii="PT Astra Serif" w:hAnsi="PT Astra Serif"/>
          <w:szCs w:val="24"/>
        </w:rPr>
      </w:pPr>
    </w:p>
    <w:p w14:paraId="3DD346DF" w14:textId="77777777" w:rsidR="00001226" w:rsidRDefault="00001226">
      <w:pPr>
        <w:jc w:val="both"/>
        <w:rPr>
          <w:rFonts w:ascii="PT Astra Serif" w:hAnsi="PT Astra Serif"/>
          <w:szCs w:val="24"/>
        </w:rPr>
      </w:pPr>
    </w:p>
    <w:p w14:paraId="6D529F5E" w14:textId="77777777" w:rsidR="00001226" w:rsidRDefault="006A39BA">
      <w:pPr>
        <w:ind w:firstLine="709"/>
        <w:jc w:val="center"/>
        <w:rPr>
          <w:rFonts w:ascii="PT Astra Serif" w:hAnsi="PT Astra Serif"/>
          <w:b/>
          <w:bCs/>
          <w:color w:val="auto"/>
          <w:szCs w:val="24"/>
        </w:rPr>
      </w:pPr>
      <w:bookmarkStart w:id="8" w:name="_Hlk201757554"/>
      <w:r>
        <w:rPr>
          <w:rFonts w:ascii="PT Astra Serif" w:hAnsi="PT Astra Serif"/>
          <w:b/>
          <w:bCs/>
          <w:color w:val="auto"/>
          <w:szCs w:val="24"/>
        </w:rPr>
        <w:t>Реквизиты и подписи сторон</w:t>
      </w:r>
    </w:p>
    <w:p w14:paraId="15B8C87F" w14:textId="77777777" w:rsidR="00001226" w:rsidRDefault="006A39BA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color w:val="auto"/>
          <w:szCs w:val="24"/>
        </w:rPr>
        <w:t>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513648" w:rsidRPr="00A75C44" w14:paraId="2723C576" w14:textId="77777777" w:rsidTr="00360ACB">
        <w:trPr>
          <w:trHeight w:val="859"/>
        </w:trPr>
        <w:tc>
          <w:tcPr>
            <w:tcW w:w="4895" w:type="dxa"/>
          </w:tcPr>
          <w:bookmarkEnd w:id="8"/>
          <w:p w14:paraId="4903E5BB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359100F7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16DEC8E4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7BCD9F67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1A6924B0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4EB12790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7D479EEB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3FA894E2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41647127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4555B0D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036E39D8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6ADD21C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45625051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2" w:tooltip="mailto:info@mb71.ru" w:history="1">
              <w:r w:rsidRPr="00A75C44">
                <w:rPr>
                  <w:rStyle w:val="af9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67B00C97" w14:textId="77777777" w:rsidR="00513648" w:rsidRPr="00A75C44" w:rsidRDefault="00513648" w:rsidP="00360ACB">
            <w:pPr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67DFDC89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121C7240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6857CC1A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0B3DECE5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61B5D2CC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1764D280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1EC2BAE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2C546803" w14:textId="77777777" w:rsidR="00513648" w:rsidRPr="00A75C44" w:rsidRDefault="00513648" w:rsidP="00360ACB">
            <w:pPr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3D26FE9A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1C0226AD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19926E53" w14:textId="77777777" w:rsidR="00513648" w:rsidRPr="009A43FA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219F37D4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742D730A" w14:textId="77777777" w:rsidR="00513648" w:rsidRPr="00B6221C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0EA33B39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513648" w:rsidRPr="00A75C44" w14:paraId="5ECF44D7" w14:textId="77777777" w:rsidTr="00360ACB">
        <w:trPr>
          <w:trHeight w:val="721"/>
        </w:trPr>
        <w:tc>
          <w:tcPr>
            <w:tcW w:w="4895" w:type="dxa"/>
          </w:tcPr>
          <w:p w14:paraId="225B0BD9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19E23E5B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77ED738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8132E9F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12F07B35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2EB35408" w14:textId="77777777" w:rsidR="00513648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30AB7E17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3E110143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D6A3711" w14:textId="77777777" w:rsidR="00513648" w:rsidRPr="00A75C44" w:rsidRDefault="00513648" w:rsidP="00360ACB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1031C85E" w14:textId="77777777" w:rsidR="00001226" w:rsidRDefault="00001226">
      <w:pPr>
        <w:ind w:firstLine="709"/>
        <w:jc w:val="center"/>
        <w:rPr>
          <w:rFonts w:ascii="PT Astra Serif" w:hAnsi="PT Astra Serif"/>
          <w:b/>
          <w:szCs w:val="24"/>
        </w:rPr>
      </w:pPr>
    </w:p>
    <w:p w14:paraId="60E071EC" w14:textId="77777777" w:rsidR="00001226" w:rsidRDefault="00001226">
      <w:pPr>
        <w:ind w:firstLine="709"/>
        <w:jc w:val="center"/>
        <w:rPr>
          <w:rFonts w:ascii="PT Astra Serif" w:hAnsi="PT Astra Serif"/>
          <w:b/>
          <w:szCs w:val="24"/>
        </w:rPr>
      </w:pPr>
    </w:p>
    <w:sectPr w:rsidR="00001226">
      <w:pgSz w:w="11906" w:h="16838"/>
      <w:pgMar w:top="426" w:right="424" w:bottom="1134" w:left="709" w:header="709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A64EB" w14:textId="77777777" w:rsidR="003C0BBB" w:rsidRDefault="003C0BBB">
      <w:r>
        <w:separator/>
      </w:r>
    </w:p>
  </w:endnote>
  <w:endnote w:type="continuationSeparator" w:id="0">
    <w:p w14:paraId="52116EAA" w14:textId="77777777" w:rsidR="003C0BBB" w:rsidRDefault="003C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altName w:val="Cambria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6A934" w14:textId="77777777" w:rsidR="00775FF8" w:rsidRDefault="00775FF8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>
      <w:t>3</w:t>
    </w:r>
    <w:r>
      <w:fldChar w:fldCharType="end"/>
    </w:r>
  </w:p>
  <w:p w14:paraId="0BF6271B" w14:textId="77777777" w:rsidR="00775FF8" w:rsidRDefault="00775FF8">
    <w:pPr>
      <w:pStyle w:val="a8"/>
      <w:jc w:val="right"/>
    </w:pPr>
  </w:p>
  <w:p w14:paraId="7D46E9E8" w14:textId="77777777" w:rsidR="00775FF8" w:rsidRDefault="00775F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A8BD5" w14:textId="77777777" w:rsidR="003C0BBB" w:rsidRDefault="003C0BBB">
      <w:r>
        <w:separator/>
      </w:r>
    </w:p>
  </w:footnote>
  <w:footnote w:type="continuationSeparator" w:id="0">
    <w:p w14:paraId="57131BBB" w14:textId="77777777" w:rsidR="003C0BBB" w:rsidRDefault="003C0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E7F07"/>
    <w:multiLevelType w:val="hybridMultilevel"/>
    <w:tmpl w:val="0720C3D4"/>
    <w:lvl w:ilvl="0" w:tplc="4B9277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E9E3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4CE45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1926D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18E69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258AA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08241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CCA0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006F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C4C2E"/>
    <w:multiLevelType w:val="hybridMultilevel"/>
    <w:tmpl w:val="A30CB6E6"/>
    <w:lvl w:ilvl="0" w:tplc="25384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4CE68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4A050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4984F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3E831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AA68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34EE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39066B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0E9A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C3ADD"/>
    <w:multiLevelType w:val="hybridMultilevel"/>
    <w:tmpl w:val="CB8A23D8"/>
    <w:lvl w:ilvl="0" w:tplc="74904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3A05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A5AE7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A08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18B1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D48C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ECEEAD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A8C2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0E2FB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B6669"/>
    <w:multiLevelType w:val="hybridMultilevel"/>
    <w:tmpl w:val="444A1A18"/>
    <w:lvl w:ilvl="0" w:tplc="8B141B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80A0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77E91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76B5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C4475A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227D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FC6BB8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E4A120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66A5D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9948AD"/>
    <w:multiLevelType w:val="hybridMultilevel"/>
    <w:tmpl w:val="B00A0FE0"/>
    <w:lvl w:ilvl="0" w:tplc="4FBEB95A">
      <w:start w:val="1"/>
      <w:numFmt w:val="decimal"/>
      <w:lvlText w:val="%1."/>
      <w:lvlJc w:val="left"/>
      <w:pPr>
        <w:ind w:left="1069" w:hanging="360"/>
      </w:pPr>
    </w:lvl>
    <w:lvl w:ilvl="1" w:tplc="33DA7E7C">
      <w:start w:val="1"/>
      <w:numFmt w:val="lowerLetter"/>
      <w:lvlText w:val="%2."/>
      <w:lvlJc w:val="left"/>
      <w:pPr>
        <w:ind w:left="1789" w:hanging="360"/>
      </w:pPr>
    </w:lvl>
    <w:lvl w:ilvl="2" w:tplc="CE761D4E">
      <w:start w:val="1"/>
      <w:numFmt w:val="lowerRoman"/>
      <w:lvlText w:val="%3."/>
      <w:lvlJc w:val="right"/>
      <w:pPr>
        <w:ind w:left="2509" w:hanging="180"/>
      </w:pPr>
    </w:lvl>
    <w:lvl w:ilvl="3" w:tplc="AC00ED5A">
      <w:start w:val="1"/>
      <w:numFmt w:val="decimal"/>
      <w:lvlText w:val="%4."/>
      <w:lvlJc w:val="left"/>
      <w:pPr>
        <w:ind w:left="3229" w:hanging="360"/>
      </w:pPr>
    </w:lvl>
    <w:lvl w:ilvl="4" w:tplc="21460630">
      <w:start w:val="1"/>
      <w:numFmt w:val="lowerLetter"/>
      <w:lvlText w:val="%5."/>
      <w:lvlJc w:val="left"/>
      <w:pPr>
        <w:ind w:left="3949" w:hanging="360"/>
      </w:pPr>
    </w:lvl>
    <w:lvl w:ilvl="5" w:tplc="9B069F32">
      <w:start w:val="1"/>
      <w:numFmt w:val="lowerRoman"/>
      <w:lvlText w:val="%6."/>
      <w:lvlJc w:val="right"/>
      <w:pPr>
        <w:ind w:left="4669" w:hanging="180"/>
      </w:pPr>
    </w:lvl>
    <w:lvl w:ilvl="6" w:tplc="E44AA818">
      <w:start w:val="1"/>
      <w:numFmt w:val="decimal"/>
      <w:lvlText w:val="%7."/>
      <w:lvlJc w:val="left"/>
      <w:pPr>
        <w:ind w:left="5389" w:hanging="360"/>
      </w:pPr>
    </w:lvl>
    <w:lvl w:ilvl="7" w:tplc="3B3A857C">
      <w:start w:val="1"/>
      <w:numFmt w:val="lowerLetter"/>
      <w:lvlText w:val="%8."/>
      <w:lvlJc w:val="left"/>
      <w:pPr>
        <w:ind w:left="6109" w:hanging="360"/>
      </w:pPr>
    </w:lvl>
    <w:lvl w:ilvl="8" w:tplc="46DAA77A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6162D8"/>
    <w:multiLevelType w:val="hybridMultilevel"/>
    <w:tmpl w:val="6F907558"/>
    <w:lvl w:ilvl="0" w:tplc="0B2614DA">
      <w:start w:val="1"/>
      <w:numFmt w:val="decimal"/>
      <w:lvlText w:val="%1."/>
      <w:lvlJc w:val="left"/>
      <w:pPr>
        <w:ind w:left="1069" w:hanging="360"/>
      </w:pPr>
    </w:lvl>
    <w:lvl w:ilvl="1" w:tplc="6CDCBA88">
      <w:start w:val="1"/>
      <w:numFmt w:val="lowerLetter"/>
      <w:lvlText w:val="%2."/>
      <w:lvlJc w:val="left"/>
      <w:pPr>
        <w:ind w:left="1789" w:hanging="360"/>
      </w:pPr>
    </w:lvl>
    <w:lvl w:ilvl="2" w:tplc="9790FC20">
      <w:start w:val="1"/>
      <w:numFmt w:val="lowerRoman"/>
      <w:lvlText w:val="%3."/>
      <w:lvlJc w:val="right"/>
      <w:pPr>
        <w:ind w:left="2509" w:hanging="180"/>
      </w:pPr>
    </w:lvl>
    <w:lvl w:ilvl="3" w:tplc="DF845398">
      <w:start w:val="1"/>
      <w:numFmt w:val="decimal"/>
      <w:lvlText w:val="%4."/>
      <w:lvlJc w:val="left"/>
      <w:pPr>
        <w:ind w:left="3229" w:hanging="360"/>
      </w:pPr>
    </w:lvl>
    <w:lvl w:ilvl="4" w:tplc="4F62F8E4">
      <w:start w:val="1"/>
      <w:numFmt w:val="lowerLetter"/>
      <w:lvlText w:val="%5."/>
      <w:lvlJc w:val="left"/>
      <w:pPr>
        <w:ind w:left="3949" w:hanging="360"/>
      </w:pPr>
    </w:lvl>
    <w:lvl w:ilvl="5" w:tplc="C6A080DA">
      <w:start w:val="1"/>
      <w:numFmt w:val="lowerRoman"/>
      <w:lvlText w:val="%6."/>
      <w:lvlJc w:val="right"/>
      <w:pPr>
        <w:ind w:left="4669" w:hanging="180"/>
      </w:pPr>
    </w:lvl>
    <w:lvl w:ilvl="6" w:tplc="CA781C68">
      <w:start w:val="1"/>
      <w:numFmt w:val="decimal"/>
      <w:lvlText w:val="%7."/>
      <w:lvlJc w:val="left"/>
      <w:pPr>
        <w:ind w:left="5389" w:hanging="360"/>
      </w:pPr>
    </w:lvl>
    <w:lvl w:ilvl="7" w:tplc="0FF0AA3C">
      <w:start w:val="1"/>
      <w:numFmt w:val="lowerLetter"/>
      <w:lvlText w:val="%8."/>
      <w:lvlJc w:val="left"/>
      <w:pPr>
        <w:ind w:left="6109" w:hanging="360"/>
      </w:pPr>
    </w:lvl>
    <w:lvl w:ilvl="8" w:tplc="3CD2B9B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CC4C18"/>
    <w:multiLevelType w:val="hybridMultilevel"/>
    <w:tmpl w:val="CD28FFCC"/>
    <w:lvl w:ilvl="0" w:tplc="D8BE85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1EB8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3264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04FC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CB838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882E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B0EB1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C24B6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52C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A61F7A"/>
    <w:multiLevelType w:val="hybridMultilevel"/>
    <w:tmpl w:val="7B3AC9BC"/>
    <w:lvl w:ilvl="0" w:tplc="DCD222B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D62E2C4A">
      <w:start w:val="1"/>
      <w:numFmt w:val="lowerLetter"/>
      <w:lvlText w:val="%2."/>
      <w:lvlJc w:val="left"/>
      <w:pPr>
        <w:ind w:left="1789" w:hanging="360"/>
      </w:pPr>
    </w:lvl>
    <w:lvl w:ilvl="2" w:tplc="91E4749A">
      <w:start w:val="1"/>
      <w:numFmt w:val="lowerRoman"/>
      <w:lvlText w:val="%3."/>
      <w:lvlJc w:val="right"/>
      <w:pPr>
        <w:ind w:left="2509" w:hanging="180"/>
      </w:pPr>
    </w:lvl>
    <w:lvl w:ilvl="3" w:tplc="AC8E5D82">
      <w:start w:val="1"/>
      <w:numFmt w:val="decimal"/>
      <w:lvlText w:val="%4."/>
      <w:lvlJc w:val="left"/>
      <w:pPr>
        <w:ind w:left="3229" w:hanging="360"/>
      </w:pPr>
    </w:lvl>
    <w:lvl w:ilvl="4" w:tplc="C194C186">
      <w:start w:val="1"/>
      <w:numFmt w:val="lowerLetter"/>
      <w:lvlText w:val="%5."/>
      <w:lvlJc w:val="left"/>
      <w:pPr>
        <w:ind w:left="3949" w:hanging="360"/>
      </w:pPr>
    </w:lvl>
    <w:lvl w:ilvl="5" w:tplc="BAB65D9E">
      <w:start w:val="1"/>
      <w:numFmt w:val="lowerRoman"/>
      <w:lvlText w:val="%6."/>
      <w:lvlJc w:val="right"/>
      <w:pPr>
        <w:ind w:left="4669" w:hanging="180"/>
      </w:pPr>
    </w:lvl>
    <w:lvl w:ilvl="6" w:tplc="03AE98CA">
      <w:start w:val="1"/>
      <w:numFmt w:val="decimal"/>
      <w:lvlText w:val="%7."/>
      <w:lvlJc w:val="left"/>
      <w:pPr>
        <w:ind w:left="5389" w:hanging="360"/>
      </w:pPr>
    </w:lvl>
    <w:lvl w:ilvl="7" w:tplc="23889B00">
      <w:start w:val="1"/>
      <w:numFmt w:val="lowerLetter"/>
      <w:lvlText w:val="%8."/>
      <w:lvlJc w:val="left"/>
      <w:pPr>
        <w:ind w:left="6109" w:hanging="360"/>
      </w:pPr>
    </w:lvl>
    <w:lvl w:ilvl="8" w:tplc="D25CA21A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5A7290"/>
    <w:multiLevelType w:val="hybridMultilevel"/>
    <w:tmpl w:val="C21664DA"/>
    <w:lvl w:ilvl="0" w:tplc="9E386A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2277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3CC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4AC0C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B0DBE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B8C0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FD8215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84C0C6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1B2AB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E2325B"/>
    <w:multiLevelType w:val="hybridMultilevel"/>
    <w:tmpl w:val="1162610E"/>
    <w:lvl w:ilvl="0" w:tplc="B82AC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4ECD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DA19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76DD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F6A2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EAED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7CB7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E6F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C35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D80EF4"/>
    <w:multiLevelType w:val="hybridMultilevel"/>
    <w:tmpl w:val="A9AC9980"/>
    <w:lvl w:ilvl="0" w:tplc="6CD233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C442B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B188B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A962D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244F4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7EEE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E7C28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C8C50C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1050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226"/>
    <w:rsid w:val="00001226"/>
    <w:rsid w:val="000A58E0"/>
    <w:rsid w:val="000E5D85"/>
    <w:rsid w:val="001957A1"/>
    <w:rsid w:val="002B2F9D"/>
    <w:rsid w:val="00323526"/>
    <w:rsid w:val="003C0BBB"/>
    <w:rsid w:val="00454720"/>
    <w:rsid w:val="004D2410"/>
    <w:rsid w:val="00513648"/>
    <w:rsid w:val="006A39BA"/>
    <w:rsid w:val="00775FF8"/>
    <w:rsid w:val="008C7C5F"/>
    <w:rsid w:val="00934E97"/>
    <w:rsid w:val="00A0736C"/>
    <w:rsid w:val="00A3614D"/>
    <w:rsid w:val="00AB685F"/>
    <w:rsid w:val="00BD56A2"/>
    <w:rsid w:val="00C75550"/>
    <w:rsid w:val="00CF56AD"/>
    <w:rsid w:val="00DA6068"/>
    <w:rsid w:val="00DE79C5"/>
    <w:rsid w:val="00E95368"/>
    <w:rsid w:val="00EE7282"/>
    <w:rsid w:val="00F33B70"/>
    <w:rsid w:val="00FA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29A4"/>
  <w15:docId w15:val="{9AC6E61F-6DA2-41DA-A6F7-13B3A447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4" w:line="276" w:lineRule="auto"/>
      <w:ind w:left="10" w:right="4" w:hanging="1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customStyle="1" w:styleId="Heading1Char">
    <w:name w:val="Heading 1 Char"/>
    <w:basedOn w:val="1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14"/>
    <w:link w:val="Heading1Char"/>
    <w:rPr>
      <w:rFonts w:ascii="Arial" w:hAnsi="Arial"/>
      <w:sz w:val="40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2"/>
    <w:link w:val="21"/>
    <w:rPr>
      <w:rFonts w:ascii="Times New Roman" w:hAnsi="Times New Roman"/>
      <w:sz w:val="24"/>
    </w:rPr>
  </w:style>
  <w:style w:type="paragraph" w:customStyle="1" w:styleId="a4">
    <w:name w:val="Привязка сноски"/>
    <w:link w:val="a5"/>
    <w:rPr>
      <w:rFonts w:ascii="Times New Roman" w:hAnsi="Times New Roman"/>
      <w:vertAlign w:val="superscript"/>
    </w:rPr>
  </w:style>
  <w:style w:type="character" w:customStyle="1" w:styleId="a5">
    <w:name w:val="Привязка сноски"/>
    <w:link w:val="a4"/>
    <w:rPr>
      <w:rFonts w:ascii="Times New Roman" w:hAnsi="Times New Roman"/>
      <w:vertAlign w:val="superscript"/>
    </w:rPr>
  </w:style>
  <w:style w:type="paragraph" w:customStyle="1" w:styleId="SubtitleChar">
    <w:name w:val="Subtitle Char"/>
    <w:basedOn w:val="13"/>
    <w:link w:val="SubtitleChar0"/>
    <w:rPr>
      <w:sz w:val="24"/>
    </w:rPr>
  </w:style>
  <w:style w:type="character" w:customStyle="1" w:styleId="SubtitleChar0">
    <w:name w:val="Subtitle Char"/>
    <w:basedOn w:val="14"/>
    <w:link w:val="SubtitleChar"/>
    <w:rPr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2"/>
    <w:link w:val="41"/>
    <w:rPr>
      <w:rFonts w:ascii="Times New Roman" w:hAnsi="Times New Roman"/>
      <w:sz w:val="24"/>
    </w:rPr>
  </w:style>
  <w:style w:type="paragraph" w:customStyle="1" w:styleId="15">
    <w:name w:val="Обычный1"/>
    <w:link w:val="16"/>
    <w:rPr>
      <w:rFonts w:ascii="Times New Roman" w:hAnsi="Times New Roman"/>
      <w:sz w:val="24"/>
    </w:rPr>
  </w:style>
  <w:style w:type="character" w:customStyle="1" w:styleId="16">
    <w:name w:val="Обычный1"/>
    <w:link w:val="15"/>
    <w:rPr>
      <w:rFonts w:ascii="Times New Roman" w:hAnsi="Times New Roman"/>
      <w:sz w:val="24"/>
    </w:rPr>
  </w:style>
  <w:style w:type="paragraph" w:customStyle="1" w:styleId="Heading3Char">
    <w:name w:val="Heading 3 Char"/>
    <w:basedOn w:val="1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14"/>
    <w:link w:val="Heading3Char"/>
    <w:rPr>
      <w:rFonts w:ascii="Arial" w:hAnsi="Arial"/>
      <w:sz w:val="30"/>
    </w:rPr>
  </w:style>
  <w:style w:type="character" w:customStyle="1" w:styleId="70">
    <w:name w:val="Заголовок 7 Знак"/>
    <w:basedOn w:val="12"/>
    <w:link w:val="7"/>
    <w:rPr>
      <w:rFonts w:ascii="Arial" w:hAnsi="Arial"/>
      <w:b/>
      <w:i/>
      <w:sz w:val="22"/>
    </w:rPr>
  </w:style>
  <w:style w:type="paragraph" w:customStyle="1" w:styleId="17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7"/>
    <w:rPr>
      <w:rFonts w:ascii="Times New Roman" w:hAnsi="Times New Roman"/>
      <w:sz w:val="24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2"/>
    <w:link w:val="61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2"/>
    <w:link w:val="71"/>
    <w:rPr>
      <w:rFonts w:ascii="Times New Roman" w:hAnsi="Times New Roman"/>
      <w:sz w:val="24"/>
    </w:rPr>
  </w:style>
  <w:style w:type="paragraph" w:styleId="a6">
    <w:name w:val="No Spacing"/>
    <w:link w:val="a7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7">
    <w:name w:val="Без интервала Знак"/>
    <w:link w:val="a6"/>
    <w:rPr>
      <w:rFonts w:ascii="Arial" w:hAnsi="Arial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2"/>
    <w:link w:val="a8"/>
    <w:rPr>
      <w:rFonts w:ascii="Times New Roman" w:hAnsi="Times New Roman"/>
      <w:sz w:val="24"/>
    </w:rPr>
  </w:style>
  <w:style w:type="paragraph" w:customStyle="1" w:styleId="Heading5Char">
    <w:name w:val="Heading 5 Char"/>
    <w:basedOn w:val="1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14"/>
    <w:link w:val="Heading5Char"/>
    <w:rPr>
      <w:rFonts w:ascii="Arial" w:hAnsi="Arial"/>
      <w:b/>
      <w:sz w:val="24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2"/>
    <w:link w:val="Footnote"/>
    <w:rPr>
      <w:rFonts w:ascii="Times New Roman" w:hAnsi="Times New Roman"/>
      <w:sz w:val="1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/>
    </w:pPr>
  </w:style>
  <w:style w:type="character" w:customStyle="1" w:styleId="msonormalmrcssattr0">
    <w:name w:val="msonormal_mr_css_attr"/>
    <w:basedOn w:val="12"/>
    <w:link w:val="msonormalmrcssattr"/>
    <w:rPr>
      <w:rFonts w:ascii="Times New Roman" w:hAnsi="Times New Roman"/>
      <w:sz w:val="24"/>
    </w:rPr>
  </w:style>
  <w:style w:type="paragraph" w:customStyle="1" w:styleId="ae">
    <w:name w:val="ae"/>
    <w:basedOn w:val="a"/>
    <w:link w:val="ae0"/>
    <w:pPr>
      <w:spacing w:before="100" w:after="100"/>
    </w:pPr>
  </w:style>
  <w:style w:type="character" w:customStyle="1" w:styleId="ae0">
    <w:name w:val="ae"/>
    <w:basedOn w:val="12"/>
    <w:link w:val="ae"/>
    <w:rPr>
      <w:rFonts w:ascii="Times New Roman" w:hAnsi="Times New Roman"/>
      <w:sz w:val="24"/>
    </w:rPr>
  </w:style>
  <w:style w:type="character" w:customStyle="1" w:styleId="30">
    <w:name w:val="Заголовок 3 Знак"/>
    <w:basedOn w:val="12"/>
    <w:link w:val="3"/>
    <w:rPr>
      <w:rFonts w:ascii="Arial" w:hAnsi="Arial"/>
      <w:sz w:val="30"/>
    </w:rPr>
  </w:style>
  <w:style w:type="paragraph" w:customStyle="1" w:styleId="Heading4Char">
    <w:name w:val="Heading 4 Char"/>
    <w:basedOn w:val="1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14"/>
    <w:link w:val="Heading4Char"/>
    <w:rPr>
      <w:rFonts w:ascii="Arial" w:hAnsi="Arial"/>
      <w:b/>
      <w:sz w:val="26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cf01">
    <w:name w:val="cf01"/>
    <w:link w:val="cf010"/>
    <w:rPr>
      <w:rFonts w:ascii="Segoe UI" w:hAnsi="Segoe UI"/>
      <w:sz w:val="18"/>
    </w:rPr>
  </w:style>
  <w:style w:type="character" w:customStyle="1" w:styleId="cf010">
    <w:name w:val="cf01"/>
    <w:link w:val="cf01"/>
    <w:rPr>
      <w:rFonts w:ascii="Segoe UI" w:hAnsi="Segoe UI"/>
      <w:sz w:val="18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character" w:customStyle="1" w:styleId="90">
    <w:name w:val="Заголовок 9 Знак"/>
    <w:basedOn w:val="12"/>
    <w:link w:val="9"/>
    <w:rPr>
      <w:rFonts w:ascii="Arial" w:hAnsi="Arial"/>
      <w:i/>
      <w:sz w:val="21"/>
    </w:rPr>
  </w:style>
  <w:style w:type="paragraph" w:customStyle="1" w:styleId="Heading2Char">
    <w:name w:val="Heading 2 Char"/>
    <w:basedOn w:val="1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14"/>
    <w:link w:val="Heading2Char"/>
    <w:rPr>
      <w:rFonts w:ascii="Arial" w:hAnsi="Arial"/>
      <w:sz w:val="3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a">
    <w:name w:val="annotation text"/>
    <w:basedOn w:val="a"/>
    <w:link w:val="ab"/>
    <w:rPr>
      <w:sz w:val="20"/>
    </w:rPr>
  </w:style>
  <w:style w:type="character" w:customStyle="1" w:styleId="ab">
    <w:name w:val="Текст примечания Знак"/>
    <w:basedOn w:val="12"/>
    <w:link w:val="aa"/>
    <w:rPr>
      <w:rFonts w:ascii="Times New Roman" w:hAnsi="Times New Roman"/>
      <w:sz w:val="20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2"/>
    <w:link w:val="Footnote1"/>
    <w:rPr>
      <w:rFonts w:ascii="Times New Roman" w:hAnsi="Times New Roman"/>
      <w:sz w:val="18"/>
    </w:rPr>
  </w:style>
  <w:style w:type="paragraph" w:customStyle="1" w:styleId="Heading8Char">
    <w:name w:val="Heading 8 Char"/>
    <w:basedOn w:val="13"/>
    <w:link w:val="Heading8Char0"/>
    <w:rPr>
      <w:rFonts w:ascii="Arial" w:hAnsi="Arial"/>
      <w:i/>
    </w:rPr>
  </w:style>
  <w:style w:type="character" w:customStyle="1" w:styleId="Heading8Char0">
    <w:name w:val="Heading 8 Char"/>
    <w:basedOn w:val="14"/>
    <w:link w:val="Heading8Char"/>
    <w:rPr>
      <w:rFonts w:ascii="Arial" w:hAnsi="Arial"/>
      <w:i/>
    </w:rPr>
  </w:style>
  <w:style w:type="paragraph" w:styleId="25">
    <w:name w:val="Quote"/>
    <w:basedOn w:val="a"/>
    <w:next w:val="a"/>
    <w:link w:val="26"/>
    <w:pPr>
      <w:ind w:left="720" w:right="720"/>
    </w:pPr>
    <w:rPr>
      <w:i/>
    </w:rPr>
  </w:style>
  <w:style w:type="character" w:customStyle="1" w:styleId="26">
    <w:name w:val="Цитата 2 Знак"/>
    <w:basedOn w:val="12"/>
    <w:link w:val="25"/>
    <w:rPr>
      <w:rFonts w:ascii="Times New Roman" w:hAnsi="Times New Roman"/>
      <w:i/>
      <w:sz w:val="24"/>
    </w:rPr>
  </w:style>
  <w:style w:type="paragraph" w:customStyle="1" w:styleId="ac">
    <w:name w:val="Символ сноски"/>
    <w:link w:val="ad"/>
    <w:rPr>
      <w:rFonts w:ascii="Times New Roman" w:hAnsi="Times New Roman"/>
      <w:vertAlign w:val="superscript"/>
    </w:rPr>
  </w:style>
  <w:style w:type="character" w:customStyle="1" w:styleId="ad">
    <w:name w:val="Символ сноски"/>
    <w:link w:val="ac"/>
    <w:rPr>
      <w:rFonts w:ascii="Times New Roman" w:hAnsi="Times New Roman"/>
      <w:vertAlign w:val="superscript"/>
    </w:rPr>
  </w:style>
  <w:style w:type="paragraph" w:styleId="af">
    <w:name w:val="table of figures"/>
    <w:basedOn w:val="a"/>
    <w:next w:val="a"/>
    <w:link w:val="af0"/>
  </w:style>
  <w:style w:type="character" w:customStyle="1" w:styleId="af0">
    <w:name w:val="Перечень рисунков Знак"/>
    <w:basedOn w:val="12"/>
    <w:link w:val="af"/>
    <w:rPr>
      <w:rFonts w:ascii="Times New Roman" w:hAnsi="Times New Roman"/>
      <w:sz w:val="24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2"/>
    <w:link w:val="af1"/>
    <w:rPr>
      <w:rFonts w:ascii="Times New Roman" w:hAnsi="Times New Roman"/>
      <w:sz w:val="24"/>
    </w:rPr>
  </w:style>
  <w:style w:type="paragraph" w:customStyle="1" w:styleId="18">
    <w:name w:val="Гиперссылка1"/>
    <w:basedOn w:val="13"/>
    <w:link w:val="19"/>
    <w:rPr>
      <w:color w:val="0563C1" w:themeColor="hyperlink"/>
      <w:u w:val="single"/>
    </w:rPr>
  </w:style>
  <w:style w:type="character" w:customStyle="1" w:styleId="19">
    <w:name w:val="Гиперссылка1"/>
    <w:basedOn w:val="14"/>
    <w:link w:val="18"/>
    <w:rPr>
      <w:color w:val="0563C1" w:themeColor="hyperlink"/>
      <w:u w:val="single"/>
    </w:rPr>
  </w:style>
  <w:style w:type="paragraph" w:customStyle="1" w:styleId="1a">
    <w:name w:val="Знак примечания1"/>
    <w:basedOn w:val="13"/>
    <w:link w:val="1b"/>
    <w:rPr>
      <w:sz w:val="16"/>
    </w:rPr>
  </w:style>
  <w:style w:type="character" w:customStyle="1" w:styleId="1b">
    <w:name w:val="Знак примечания1"/>
    <w:basedOn w:val="14"/>
    <w:link w:val="1a"/>
    <w:rPr>
      <w:sz w:val="16"/>
    </w:rPr>
  </w:style>
  <w:style w:type="paragraph" w:customStyle="1" w:styleId="FooterChar">
    <w:name w:val="Footer Char"/>
    <w:basedOn w:val="13"/>
    <w:link w:val="FooterChar0"/>
  </w:style>
  <w:style w:type="character" w:customStyle="1" w:styleId="FooterChar0">
    <w:name w:val="Footer Char"/>
    <w:basedOn w:val="14"/>
    <w:link w:val="FooterChar"/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2"/>
    <w:link w:val="31"/>
    <w:rPr>
      <w:rFonts w:ascii="Times New Roman" w:hAnsi="Times New Roman"/>
      <w:sz w:val="24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2"/>
    <w:link w:val="af3"/>
    <w:rPr>
      <w:rFonts w:ascii="Times New Roman" w:hAnsi="Times New Roman"/>
      <w:sz w:val="24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styleId="af5">
    <w:name w:val="TOC Heading"/>
    <w:link w:val="af6"/>
  </w:style>
  <w:style w:type="character" w:customStyle="1" w:styleId="af6">
    <w:name w:val="Заголовок оглавления Знак"/>
    <w:link w:val="af5"/>
  </w:style>
  <w:style w:type="paragraph" w:customStyle="1" w:styleId="TitleChar">
    <w:name w:val="Title Char"/>
    <w:basedOn w:val="13"/>
    <w:link w:val="TitleChar0"/>
    <w:rPr>
      <w:sz w:val="48"/>
    </w:rPr>
  </w:style>
  <w:style w:type="character" w:customStyle="1" w:styleId="TitleChar0">
    <w:name w:val="Title Char"/>
    <w:basedOn w:val="14"/>
    <w:link w:val="TitleChar"/>
    <w:rPr>
      <w:sz w:val="48"/>
    </w:rPr>
  </w:style>
  <w:style w:type="paragraph" w:customStyle="1" w:styleId="1c">
    <w:name w:val="Текст сноски1"/>
    <w:basedOn w:val="a"/>
    <w:link w:val="1d"/>
    <w:rPr>
      <w:sz w:val="20"/>
    </w:rPr>
  </w:style>
  <w:style w:type="character" w:customStyle="1" w:styleId="1d">
    <w:name w:val="Текст сноски1"/>
    <w:basedOn w:val="12"/>
    <w:link w:val="1c"/>
    <w:rPr>
      <w:rFonts w:ascii="Times New Roman" w:hAnsi="Times New Roman"/>
      <w:sz w:val="20"/>
    </w:rPr>
  </w:style>
  <w:style w:type="character" w:customStyle="1" w:styleId="50">
    <w:name w:val="Заголовок 5 Знак"/>
    <w:basedOn w:val="12"/>
    <w:link w:val="5"/>
    <w:rPr>
      <w:rFonts w:ascii="Arial" w:hAnsi="Arial"/>
      <w:b/>
      <w:sz w:val="24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2"/>
    <w:link w:val="af7"/>
    <w:rPr>
      <w:rFonts w:ascii="Segoe UI" w:hAnsi="Segoe UI"/>
      <w:sz w:val="18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character" w:customStyle="1" w:styleId="11">
    <w:name w:val="Заголовок 1 Знак"/>
    <w:link w:val="10"/>
    <w:rPr>
      <w:rFonts w:ascii="Times New Roman" w:hAnsi="Times New Roman"/>
      <w:b/>
      <w:sz w:val="24"/>
    </w:rPr>
  </w:style>
  <w:style w:type="paragraph" w:customStyle="1" w:styleId="1e">
    <w:name w:val="Знак сноски1"/>
    <w:basedOn w:val="13"/>
    <w:link w:val="1f"/>
    <w:rPr>
      <w:vertAlign w:val="superscript"/>
    </w:rPr>
  </w:style>
  <w:style w:type="character" w:customStyle="1" w:styleId="1f">
    <w:name w:val="Знак сноски1"/>
    <w:basedOn w:val="14"/>
    <w:link w:val="1e"/>
    <w:rPr>
      <w:vertAlign w:val="superscript"/>
    </w:rPr>
  </w:style>
  <w:style w:type="paragraph" w:customStyle="1" w:styleId="Heading9Char">
    <w:name w:val="Heading 9 Char"/>
    <w:basedOn w:val="13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4"/>
    <w:link w:val="Heading9Char"/>
    <w:rPr>
      <w:rFonts w:ascii="Arial" w:hAnsi="Arial"/>
      <w:i/>
      <w:sz w:val="21"/>
    </w:rPr>
  </w:style>
  <w:style w:type="paragraph" w:customStyle="1" w:styleId="33">
    <w:name w:val="Гиперссылка3"/>
    <w:link w:val="af9"/>
    <w:rPr>
      <w:color w:val="0000FF"/>
      <w:u w:val="single"/>
    </w:rPr>
  </w:style>
  <w:style w:type="character" w:styleId="af9">
    <w:name w:val="Hyperlink"/>
    <w:link w:val="33"/>
    <w:rPr>
      <w:color w:val="0000FF"/>
      <w:u w:val="single"/>
    </w:rPr>
  </w:style>
  <w:style w:type="paragraph" w:customStyle="1" w:styleId="Footnote3">
    <w:name w:val="Footnote"/>
    <w:basedOn w:val="a"/>
    <w:link w:val="Footnote4"/>
    <w:pPr>
      <w:spacing w:after="40"/>
    </w:pPr>
    <w:rPr>
      <w:sz w:val="18"/>
    </w:rPr>
  </w:style>
  <w:style w:type="character" w:customStyle="1" w:styleId="Footnote4">
    <w:name w:val="Footnote"/>
    <w:basedOn w:val="12"/>
    <w:link w:val="Footnote3"/>
    <w:rPr>
      <w:rFonts w:ascii="Times New Roman" w:hAnsi="Times New Roman"/>
      <w:sz w:val="18"/>
    </w:rPr>
  </w:style>
  <w:style w:type="character" w:customStyle="1" w:styleId="80">
    <w:name w:val="Заголовок 8 Знак"/>
    <w:basedOn w:val="12"/>
    <w:link w:val="8"/>
    <w:rPr>
      <w:rFonts w:ascii="Arial" w:hAnsi="Arial"/>
      <w:i/>
      <w:sz w:val="22"/>
    </w:rPr>
  </w:style>
  <w:style w:type="paragraph" w:styleId="1f0">
    <w:name w:val="toc 1"/>
    <w:basedOn w:val="a"/>
    <w:next w:val="a"/>
    <w:link w:val="1f1"/>
    <w:uiPriority w:val="39"/>
    <w:pPr>
      <w:spacing w:after="57"/>
    </w:pPr>
  </w:style>
  <w:style w:type="character" w:customStyle="1" w:styleId="1f1">
    <w:name w:val="Оглавление 1 Знак"/>
    <w:basedOn w:val="12"/>
    <w:link w:val="1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2">
    <w:name w:val="Выделение1"/>
    <w:link w:val="1f3"/>
    <w:rPr>
      <w:i/>
    </w:rPr>
  </w:style>
  <w:style w:type="character" w:customStyle="1" w:styleId="1f3">
    <w:name w:val="Выделение1"/>
    <w:link w:val="1f2"/>
    <w:rPr>
      <w:i/>
    </w:rPr>
  </w:style>
  <w:style w:type="paragraph" w:customStyle="1" w:styleId="Heading6Char">
    <w:name w:val="Heading 6 Char"/>
    <w:basedOn w:val="13"/>
    <w:link w:val="Heading6Char0"/>
    <w:rPr>
      <w:rFonts w:ascii="Arial" w:hAnsi="Arial"/>
      <w:b/>
    </w:rPr>
  </w:style>
  <w:style w:type="character" w:customStyle="1" w:styleId="Heading6Char0">
    <w:name w:val="Heading 6 Char"/>
    <w:basedOn w:val="14"/>
    <w:link w:val="Heading6Char"/>
    <w:rPr>
      <w:rFonts w:ascii="Arial" w:hAnsi="Arial"/>
      <w:b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afa">
    <w:name w:val="caption"/>
    <w:basedOn w:val="a"/>
    <w:next w:val="a"/>
    <w:link w:val="afb"/>
    <w:pPr>
      <w:spacing w:line="276" w:lineRule="auto"/>
    </w:pPr>
    <w:rPr>
      <w:b/>
      <w:color w:val="5B9BD5" w:themeColor="accent1"/>
      <w:sz w:val="18"/>
    </w:rPr>
  </w:style>
  <w:style w:type="character" w:customStyle="1" w:styleId="afb">
    <w:name w:val="Название объекта Знак"/>
    <w:basedOn w:val="12"/>
    <w:link w:val="afa"/>
    <w:rPr>
      <w:rFonts w:ascii="Times New Roman" w:hAnsi="Times New Roman"/>
      <w:b/>
      <w:color w:val="5B9BD5" w:themeColor="accent1"/>
      <w:sz w:val="1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2"/>
    <w:link w:val="91"/>
    <w:rPr>
      <w:rFonts w:ascii="Times New Roman" w:hAnsi="Times New Roman"/>
      <w:sz w:val="24"/>
    </w:rPr>
  </w:style>
  <w:style w:type="paragraph" w:styleId="afc">
    <w:name w:val="annotation subject"/>
    <w:basedOn w:val="aa"/>
    <w:next w:val="aa"/>
    <w:link w:val="afd"/>
    <w:rPr>
      <w:b/>
    </w:rPr>
  </w:style>
  <w:style w:type="character" w:customStyle="1" w:styleId="afd">
    <w:name w:val="Тема примечания Знак"/>
    <w:basedOn w:val="ab"/>
    <w:link w:val="afc"/>
    <w:rPr>
      <w:rFonts w:ascii="Times New Roman" w:hAnsi="Times New Roman"/>
      <w:b/>
      <w:sz w:val="20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2"/>
    <w:link w:val="81"/>
    <w:rPr>
      <w:rFonts w:ascii="Times New Roman" w:hAnsi="Times New Roman"/>
      <w:sz w:val="24"/>
    </w:rPr>
  </w:style>
  <w:style w:type="paragraph" w:styleId="afe">
    <w:name w:val="Intense Quote"/>
    <w:basedOn w:val="a"/>
    <w:next w:val="a"/>
    <w:link w:val="aff"/>
    <w:pPr>
      <w:ind w:left="720" w:right="720"/>
    </w:pPr>
    <w:rPr>
      <w:i/>
    </w:rPr>
  </w:style>
  <w:style w:type="character" w:customStyle="1" w:styleId="aff">
    <w:name w:val="Выделенная цитата Знак"/>
    <w:basedOn w:val="12"/>
    <w:link w:val="afe"/>
    <w:rPr>
      <w:rFonts w:ascii="Times New Roman" w:hAnsi="Times New Roman"/>
      <w:i/>
      <w:sz w:val="24"/>
    </w:rPr>
  </w:style>
  <w:style w:type="paragraph" w:customStyle="1" w:styleId="29">
    <w:name w:val="Неразрешенное упоминание2"/>
    <w:basedOn w:val="13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basedOn w:val="14"/>
    <w:link w:val="29"/>
    <w:rPr>
      <w:color w:val="605E5C"/>
      <w:shd w:val="clear" w:color="auto" w:fill="E1DFDD"/>
    </w:rPr>
  </w:style>
  <w:style w:type="paragraph" w:customStyle="1" w:styleId="1f4">
    <w:name w:val="Основной текст1"/>
    <w:basedOn w:val="a"/>
    <w:link w:val="1f5"/>
    <w:pPr>
      <w:jc w:val="both"/>
    </w:pPr>
    <w:rPr>
      <w:rFonts w:ascii="Tahoma" w:hAnsi="Tahoma"/>
      <w:sz w:val="16"/>
    </w:rPr>
  </w:style>
  <w:style w:type="character" w:customStyle="1" w:styleId="1f5">
    <w:name w:val="Основной текст1"/>
    <w:basedOn w:val="12"/>
    <w:link w:val="1f4"/>
    <w:rPr>
      <w:rFonts w:ascii="Tahoma" w:hAnsi="Tahoma"/>
      <w:sz w:val="16"/>
    </w:rPr>
  </w:style>
  <w:style w:type="paragraph" w:customStyle="1" w:styleId="BodyText21">
    <w:name w:val="Body Text 21"/>
    <w:basedOn w:val="a"/>
    <w:link w:val="BodyText210"/>
    <w:pPr>
      <w:spacing w:before="60" w:after="60"/>
      <w:jc w:val="both"/>
    </w:pPr>
    <w:rPr>
      <w:rFonts w:ascii="Arial" w:hAnsi="Arial"/>
      <w:sz w:val="18"/>
    </w:rPr>
  </w:style>
  <w:style w:type="character" w:customStyle="1" w:styleId="BodyText210">
    <w:name w:val="Body Text 21"/>
    <w:basedOn w:val="12"/>
    <w:link w:val="BodyText21"/>
    <w:rPr>
      <w:rFonts w:ascii="Arial" w:hAnsi="Arial"/>
      <w:sz w:val="18"/>
    </w:rPr>
  </w:style>
  <w:style w:type="paragraph" w:customStyle="1" w:styleId="1f6">
    <w:name w:val="Знак концевой сноски1"/>
    <w:basedOn w:val="34"/>
    <w:link w:val="aff0"/>
    <w:rPr>
      <w:vertAlign w:val="superscript"/>
    </w:rPr>
  </w:style>
  <w:style w:type="character" w:styleId="aff0">
    <w:name w:val="endnote reference"/>
    <w:basedOn w:val="a0"/>
    <w:link w:val="1f6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2"/>
    <w:link w:val="51"/>
    <w:rPr>
      <w:rFonts w:ascii="Times New Roman" w:hAnsi="Times New Roman"/>
      <w:sz w:val="24"/>
    </w:rPr>
  </w:style>
  <w:style w:type="paragraph" w:customStyle="1" w:styleId="Heading7Char">
    <w:name w:val="Heading 7 Char"/>
    <w:basedOn w:val="13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4"/>
    <w:link w:val="Heading7Char"/>
    <w:rPr>
      <w:rFonts w:ascii="Arial" w:hAnsi="Arial"/>
      <w:b/>
      <w:i/>
    </w:rPr>
  </w:style>
  <w:style w:type="paragraph" w:customStyle="1" w:styleId="1f7">
    <w:name w:val="Знак концевой сноски1"/>
    <w:basedOn w:val="13"/>
    <w:link w:val="1f8"/>
    <w:rPr>
      <w:vertAlign w:val="superscript"/>
    </w:rPr>
  </w:style>
  <w:style w:type="character" w:customStyle="1" w:styleId="1f8">
    <w:name w:val="Знак концевой сноски1"/>
    <w:basedOn w:val="14"/>
    <w:link w:val="1f7"/>
    <w:rPr>
      <w:vertAlign w:val="superscript"/>
    </w:rPr>
  </w:style>
  <w:style w:type="paragraph" w:customStyle="1" w:styleId="2b">
    <w:name w:val="Знак сноски2"/>
    <w:basedOn w:val="34"/>
    <w:link w:val="aff1"/>
    <w:rPr>
      <w:vertAlign w:val="superscript"/>
    </w:rPr>
  </w:style>
  <w:style w:type="character" w:styleId="aff1">
    <w:name w:val="footnote reference"/>
    <w:basedOn w:val="a0"/>
    <w:link w:val="2b"/>
    <w:rPr>
      <w:vertAlign w:val="superscript"/>
    </w:rPr>
  </w:style>
  <w:style w:type="paragraph" w:styleId="aff2">
    <w:name w:val="endnote text"/>
    <w:basedOn w:val="a"/>
    <w:link w:val="aff3"/>
    <w:rPr>
      <w:sz w:val="20"/>
    </w:rPr>
  </w:style>
  <w:style w:type="character" w:customStyle="1" w:styleId="aff3">
    <w:name w:val="Текст концевой сноски Знак"/>
    <w:basedOn w:val="12"/>
    <w:link w:val="aff2"/>
    <w:rPr>
      <w:rFonts w:ascii="Times New Roman" w:hAnsi="Times New Roman"/>
      <w:sz w:val="20"/>
    </w:rPr>
  </w:style>
  <w:style w:type="paragraph" w:customStyle="1" w:styleId="1f9">
    <w:name w:val="Неразрешенное упоминание1"/>
    <w:basedOn w:val="13"/>
    <w:link w:val="1fa"/>
    <w:rPr>
      <w:color w:val="605E5C"/>
      <w:shd w:val="clear" w:color="auto" w:fill="E1DFDD"/>
    </w:rPr>
  </w:style>
  <w:style w:type="character" w:customStyle="1" w:styleId="1fa">
    <w:name w:val="Неразрешенное упоминание1"/>
    <w:basedOn w:val="14"/>
    <w:link w:val="1f9"/>
    <w:rPr>
      <w:color w:val="605E5C"/>
      <w:shd w:val="clear" w:color="auto" w:fill="E1DFDD"/>
    </w:rPr>
  </w:style>
  <w:style w:type="paragraph" w:styleId="aff4">
    <w:name w:val="Subtitle"/>
    <w:basedOn w:val="a"/>
    <w:next w:val="a"/>
    <w:link w:val="aff5"/>
    <w:uiPriority w:val="11"/>
    <w:qFormat/>
    <w:pPr>
      <w:spacing w:before="200" w:after="200"/>
    </w:pPr>
  </w:style>
  <w:style w:type="character" w:customStyle="1" w:styleId="aff5">
    <w:name w:val="Подзаголовок Знак"/>
    <w:basedOn w:val="12"/>
    <w:link w:val="aff4"/>
    <w:rPr>
      <w:rFonts w:ascii="Times New Roman" w:hAnsi="Times New Roman"/>
      <w:sz w:val="24"/>
    </w:rPr>
  </w:style>
  <w:style w:type="paragraph" w:customStyle="1" w:styleId="HeaderChar">
    <w:name w:val="Header Char"/>
    <w:basedOn w:val="13"/>
    <w:link w:val="HeaderChar0"/>
  </w:style>
  <w:style w:type="character" w:customStyle="1" w:styleId="HeaderChar0">
    <w:name w:val="Header Char"/>
    <w:basedOn w:val="14"/>
    <w:link w:val="HeaderChar"/>
  </w:style>
  <w:style w:type="paragraph" w:customStyle="1" w:styleId="2c">
    <w:name w:val="Знак примечания2"/>
    <w:basedOn w:val="34"/>
    <w:link w:val="aff6"/>
    <w:rPr>
      <w:sz w:val="16"/>
    </w:rPr>
  </w:style>
  <w:style w:type="character" w:styleId="aff6">
    <w:name w:val="annotation reference"/>
    <w:basedOn w:val="a0"/>
    <w:link w:val="2c"/>
    <w:rPr>
      <w:sz w:val="16"/>
    </w:rPr>
  </w:style>
  <w:style w:type="paragraph" w:styleId="aff7">
    <w:name w:val="Title"/>
    <w:basedOn w:val="a"/>
    <w:next w:val="a"/>
    <w:link w:val="aff8"/>
    <w:uiPriority w:val="10"/>
    <w:qFormat/>
    <w:pPr>
      <w:spacing w:before="300" w:after="200"/>
      <w:contextualSpacing/>
    </w:pPr>
    <w:rPr>
      <w:sz w:val="48"/>
    </w:rPr>
  </w:style>
  <w:style w:type="character" w:customStyle="1" w:styleId="aff8">
    <w:name w:val="Заголовок Знак"/>
    <w:basedOn w:val="12"/>
    <w:link w:val="aff7"/>
    <w:rPr>
      <w:rFonts w:ascii="Times New Roman" w:hAnsi="Times New Roman"/>
      <w:sz w:val="48"/>
    </w:rPr>
  </w:style>
  <w:style w:type="character" w:customStyle="1" w:styleId="40">
    <w:name w:val="Заголовок 4 Знак"/>
    <w:basedOn w:val="12"/>
    <w:link w:val="4"/>
    <w:rPr>
      <w:rFonts w:ascii="Arial" w:hAnsi="Arial"/>
      <w:b/>
      <w:sz w:val="26"/>
    </w:rPr>
  </w:style>
  <w:style w:type="paragraph" w:customStyle="1" w:styleId="34">
    <w:name w:val="Основной шрифт абзаца3"/>
  </w:style>
  <w:style w:type="character" w:customStyle="1" w:styleId="20">
    <w:name w:val="Заголовок 2 Знак"/>
    <w:basedOn w:val="12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2"/>
    <w:link w:val="6"/>
    <w:rPr>
      <w:rFonts w:ascii="Arial" w:hAnsi="Arial"/>
      <w:b/>
      <w:sz w:val="22"/>
    </w:rPr>
  </w:style>
  <w:style w:type="table" w:styleId="-1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4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styleId="aff9">
    <w:name w:val="Table Gri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styleId="-40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styleId="1fb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2d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1fc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styleId="35">
    <w:name w:val="Plain Table 3"/>
    <w:basedOn w:val="a1"/>
    <w:pPr>
      <w:spacing w:after="0" w:line="240" w:lineRule="auto"/>
    </w:pPr>
    <w:tblPr/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styleId="-10">
    <w:name w:val="List Table 1 Light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paragraph" w:customStyle="1" w:styleId="docdata">
    <w:name w:val="docdata"/>
    <w:basedOn w:val="a"/>
    <w:pPr>
      <w:spacing w:before="100" w:beforeAutospacing="1" w:after="100" w:afterAutospacing="1"/>
    </w:pPr>
    <w:rPr>
      <w:color w:val="auto"/>
      <w:szCs w:val="24"/>
    </w:rPr>
  </w:style>
  <w:style w:type="paragraph" w:styleId="affa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mb7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mb7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b7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713E-F63B-49D0-91AE-907C874B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8118</Words>
  <Characters>46279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Дуденко Татьяна Леонидовна</cp:lastModifiedBy>
  <cp:revision>6</cp:revision>
  <cp:lastPrinted>2026-01-14T13:02:00Z</cp:lastPrinted>
  <dcterms:created xsi:type="dcterms:W3CDTF">2025-12-12T06:44:00Z</dcterms:created>
  <dcterms:modified xsi:type="dcterms:W3CDTF">2026-01-27T07:50:00Z</dcterms:modified>
</cp:coreProperties>
</file>